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29" w:rsidRDefault="00413B29" w:rsidP="00413B29">
      <w:pPr>
        <w:jc w:val="right"/>
        <w:rPr>
          <w:b/>
          <w:sz w:val="36"/>
        </w:rPr>
      </w:pPr>
    </w:p>
    <w:p w:rsidR="00413B29" w:rsidRDefault="00413B29" w:rsidP="00413B29">
      <w:pPr>
        <w:jc w:val="right"/>
        <w:rPr>
          <w:b/>
          <w:sz w:val="36"/>
        </w:rPr>
      </w:pPr>
    </w:p>
    <w:p w:rsidR="00413B29" w:rsidRDefault="00413B29" w:rsidP="00413B29">
      <w:pPr>
        <w:jc w:val="right"/>
        <w:rPr>
          <w:b/>
          <w:sz w:val="36"/>
        </w:rPr>
      </w:pPr>
    </w:p>
    <w:p w:rsidR="00413B29" w:rsidRDefault="00413B29" w:rsidP="00413B29">
      <w:pPr>
        <w:jc w:val="right"/>
        <w:rPr>
          <w:b/>
          <w:sz w:val="36"/>
        </w:rPr>
      </w:pPr>
    </w:p>
    <w:p w:rsidR="00413B29" w:rsidRPr="00413B29" w:rsidRDefault="00413B29" w:rsidP="00413B29">
      <w:pPr>
        <w:jc w:val="right"/>
        <w:rPr>
          <w:sz w:val="36"/>
        </w:rPr>
      </w:pPr>
    </w:p>
    <w:p w:rsidR="00413B29" w:rsidRPr="00413B29" w:rsidRDefault="00413B29" w:rsidP="00413B29">
      <w:pPr>
        <w:jc w:val="right"/>
        <w:rPr>
          <w:sz w:val="36"/>
        </w:rPr>
      </w:pPr>
      <w:r w:rsidRPr="00413B29">
        <w:rPr>
          <w:sz w:val="36"/>
        </w:rPr>
        <w:t>National Endoscopy Database (NED)</w:t>
      </w:r>
    </w:p>
    <w:p w:rsidR="00413B29" w:rsidRDefault="00413B29" w:rsidP="00413B29">
      <w:pPr>
        <w:jc w:val="right"/>
        <w:rPr>
          <w:b/>
          <w:sz w:val="48"/>
        </w:rPr>
      </w:pPr>
      <w:r w:rsidRPr="00413B29">
        <w:rPr>
          <w:b/>
          <w:sz w:val="48"/>
        </w:rPr>
        <w:t>Business Message Specification</w:t>
      </w:r>
      <w:r w:rsidR="00967CC1">
        <w:rPr>
          <w:b/>
          <w:sz w:val="48"/>
        </w:rPr>
        <w:br/>
      </w:r>
      <w:proofErr w:type="spellStart"/>
      <w:r w:rsidR="00967CC1" w:rsidRPr="00967CC1">
        <w:rPr>
          <w:b/>
          <w:sz w:val="48"/>
        </w:rPr>
        <w:t>GetBatchStatusMessage</w:t>
      </w:r>
      <w:proofErr w:type="spellEnd"/>
    </w:p>
    <w:p w:rsidR="00413B29" w:rsidRDefault="00413B29" w:rsidP="00413B29">
      <w:pPr>
        <w:jc w:val="right"/>
        <w:rPr>
          <w:b/>
          <w:sz w:val="48"/>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Pr="00413B29" w:rsidRDefault="00BA515E" w:rsidP="00413B29">
      <w:pPr>
        <w:jc w:val="right"/>
        <w:rPr>
          <w:sz w:val="36"/>
        </w:rPr>
      </w:pPr>
      <w:r>
        <w:rPr>
          <w:sz w:val="36"/>
        </w:rPr>
        <w:t>Version: 1.</w:t>
      </w:r>
      <w:r w:rsidR="00874D7D">
        <w:rPr>
          <w:sz w:val="36"/>
        </w:rPr>
        <w:t>16</w:t>
      </w:r>
    </w:p>
    <w:p w:rsidR="00413B29" w:rsidRDefault="00413B29" w:rsidP="00413B29">
      <w:pPr>
        <w:jc w:val="right"/>
        <w:rPr>
          <w:sz w:val="36"/>
        </w:rPr>
      </w:pPr>
      <w:r w:rsidRPr="00413B29">
        <w:rPr>
          <w:sz w:val="36"/>
        </w:rPr>
        <w:t xml:space="preserve">Date: </w:t>
      </w:r>
      <w:r w:rsidR="0011326C">
        <w:rPr>
          <w:sz w:val="36"/>
        </w:rPr>
        <w:t>06</w:t>
      </w:r>
      <w:r w:rsidRPr="00413B29">
        <w:rPr>
          <w:sz w:val="36"/>
        </w:rPr>
        <w:t>/</w:t>
      </w:r>
      <w:r w:rsidR="0011326C">
        <w:rPr>
          <w:sz w:val="36"/>
        </w:rPr>
        <w:t>11</w:t>
      </w:r>
      <w:r w:rsidRPr="00413B29">
        <w:rPr>
          <w:sz w:val="36"/>
        </w:rPr>
        <w:t>/2013</w:t>
      </w:r>
    </w:p>
    <w:p w:rsidR="00413B29" w:rsidRDefault="00413B29">
      <w:pPr>
        <w:rPr>
          <w:sz w:val="36"/>
        </w:rPr>
      </w:pPr>
      <w:r>
        <w:rPr>
          <w:sz w:val="36"/>
        </w:rPr>
        <w:br w:type="page"/>
      </w:r>
    </w:p>
    <w:p w:rsidR="003F4AA5" w:rsidRDefault="00413B29" w:rsidP="0055178A">
      <w:pPr>
        <w:pStyle w:val="Heading1"/>
      </w:pPr>
      <w:bookmarkStart w:id="0" w:name="_Toc372211814"/>
      <w:r>
        <w:lastRenderedPageBreak/>
        <w:t>Contents</w:t>
      </w:r>
      <w:bookmarkEnd w:id="0"/>
    </w:p>
    <w:p w:rsidR="00413B29" w:rsidRDefault="00413B29"/>
    <w:sdt>
      <w:sdtPr>
        <w:id w:val="-776408888"/>
        <w:docPartObj>
          <w:docPartGallery w:val="Table of Contents"/>
          <w:docPartUnique/>
        </w:docPartObj>
      </w:sdtPr>
      <w:sdtEndPr>
        <w:rPr>
          <w:b/>
          <w:bCs/>
          <w:noProof/>
        </w:rPr>
      </w:sdtEndPr>
      <w:sdtContent>
        <w:p w:rsidR="00DF5919" w:rsidRDefault="00413B29">
          <w:pPr>
            <w:pStyle w:val="TOC1"/>
            <w:tabs>
              <w:tab w:val="left" w:pos="440"/>
              <w:tab w:val="right" w:leader="dot" w:pos="10053"/>
            </w:tabs>
            <w:rPr>
              <w:noProof/>
              <w:lang w:val="en-GB" w:eastAsia="en-GB"/>
            </w:rPr>
          </w:pPr>
          <w:r>
            <w:fldChar w:fldCharType="begin"/>
          </w:r>
          <w:r>
            <w:instrText xml:space="preserve"> TOC \o "1-3" \h \z \u </w:instrText>
          </w:r>
          <w:r>
            <w:fldChar w:fldCharType="separate"/>
          </w:r>
          <w:hyperlink w:anchor="_Toc372211814" w:history="1">
            <w:r w:rsidR="00DF5919" w:rsidRPr="00114560">
              <w:rPr>
                <w:rStyle w:val="Hyperlink"/>
                <w:noProof/>
              </w:rPr>
              <w:t>1</w:t>
            </w:r>
            <w:r w:rsidR="00DF5919">
              <w:rPr>
                <w:noProof/>
                <w:lang w:val="en-GB" w:eastAsia="en-GB"/>
              </w:rPr>
              <w:tab/>
            </w:r>
            <w:r w:rsidR="00DF5919" w:rsidRPr="00114560">
              <w:rPr>
                <w:rStyle w:val="Hyperlink"/>
                <w:noProof/>
              </w:rPr>
              <w:t>Contents</w:t>
            </w:r>
            <w:r w:rsidR="00DF5919">
              <w:rPr>
                <w:noProof/>
                <w:webHidden/>
              </w:rPr>
              <w:tab/>
            </w:r>
            <w:r w:rsidR="00DF5919">
              <w:rPr>
                <w:noProof/>
                <w:webHidden/>
              </w:rPr>
              <w:fldChar w:fldCharType="begin"/>
            </w:r>
            <w:r w:rsidR="00DF5919">
              <w:rPr>
                <w:noProof/>
                <w:webHidden/>
              </w:rPr>
              <w:instrText xml:space="preserve"> PAGEREF _Toc372211814 \h </w:instrText>
            </w:r>
            <w:r w:rsidR="00DF5919">
              <w:rPr>
                <w:noProof/>
                <w:webHidden/>
              </w:rPr>
            </w:r>
            <w:r w:rsidR="00DF5919">
              <w:rPr>
                <w:noProof/>
                <w:webHidden/>
              </w:rPr>
              <w:fldChar w:fldCharType="separate"/>
            </w:r>
            <w:r w:rsidR="00DF5919">
              <w:rPr>
                <w:noProof/>
                <w:webHidden/>
              </w:rPr>
              <w:t>2</w:t>
            </w:r>
            <w:r w:rsidR="00DF5919">
              <w:rPr>
                <w:noProof/>
                <w:webHidden/>
              </w:rPr>
              <w:fldChar w:fldCharType="end"/>
            </w:r>
          </w:hyperlink>
        </w:p>
        <w:p w:rsidR="00DF5919" w:rsidRDefault="00515C4D">
          <w:pPr>
            <w:pStyle w:val="TOC1"/>
            <w:tabs>
              <w:tab w:val="left" w:pos="440"/>
              <w:tab w:val="right" w:leader="dot" w:pos="10053"/>
            </w:tabs>
            <w:rPr>
              <w:noProof/>
              <w:lang w:val="en-GB" w:eastAsia="en-GB"/>
            </w:rPr>
          </w:pPr>
          <w:hyperlink w:anchor="_Toc372211815" w:history="1">
            <w:r w:rsidR="00DF5919" w:rsidRPr="00114560">
              <w:rPr>
                <w:rStyle w:val="Hyperlink"/>
                <w:noProof/>
              </w:rPr>
              <w:t>2</w:t>
            </w:r>
            <w:r w:rsidR="00DF5919">
              <w:rPr>
                <w:noProof/>
                <w:lang w:val="en-GB" w:eastAsia="en-GB"/>
              </w:rPr>
              <w:tab/>
            </w:r>
            <w:r w:rsidR="00DF5919" w:rsidRPr="00114560">
              <w:rPr>
                <w:rStyle w:val="Hyperlink"/>
                <w:noProof/>
              </w:rPr>
              <w:t>Introduction</w:t>
            </w:r>
            <w:r w:rsidR="00DF5919">
              <w:rPr>
                <w:noProof/>
                <w:webHidden/>
              </w:rPr>
              <w:tab/>
            </w:r>
            <w:r w:rsidR="00DF5919">
              <w:rPr>
                <w:noProof/>
                <w:webHidden/>
              </w:rPr>
              <w:fldChar w:fldCharType="begin"/>
            </w:r>
            <w:r w:rsidR="00DF5919">
              <w:rPr>
                <w:noProof/>
                <w:webHidden/>
              </w:rPr>
              <w:instrText xml:space="preserve"> PAGEREF _Toc372211815 \h </w:instrText>
            </w:r>
            <w:r w:rsidR="00DF5919">
              <w:rPr>
                <w:noProof/>
                <w:webHidden/>
              </w:rPr>
            </w:r>
            <w:r w:rsidR="00DF5919">
              <w:rPr>
                <w:noProof/>
                <w:webHidden/>
              </w:rPr>
              <w:fldChar w:fldCharType="separate"/>
            </w:r>
            <w:r w:rsidR="00DF5919">
              <w:rPr>
                <w:noProof/>
                <w:webHidden/>
              </w:rPr>
              <w:t>3</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16" w:history="1">
            <w:r w:rsidR="00DF5919" w:rsidRPr="00114560">
              <w:rPr>
                <w:rStyle w:val="Hyperlink"/>
                <w:noProof/>
              </w:rPr>
              <w:t>2.1</w:t>
            </w:r>
            <w:r w:rsidR="00DF5919">
              <w:rPr>
                <w:noProof/>
                <w:lang w:val="en-GB" w:eastAsia="en-GB"/>
              </w:rPr>
              <w:tab/>
            </w:r>
            <w:r w:rsidR="00DF5919" w:rsidRPr="00114560">
              <w:rPr>
                <w:rStyle w:val="Hyperlink"/>
                <w:noProof/>
              </w:rPr>
              <w:t>Background</w:t>
            </w:r>
            <w:r w:rsidR="00DF5919">
              <w:rPr>
                <w:noProof/>
                <w:webHidden/>
              </w:rPr>
              <w:tab/>
            </w:r>
            <w:r w:rsidR="00DF5919">
              <w:rPr>
                <w:noProof/>
                <w:webHidden/>
              </w:rPr>
              <w:fldChar w:fldCharType="begin"/>
            </w:r>
            <w:r w:rsidR="00DF5919">
              <w:rPr>
                <w:noProof/>
                <w:webHidden/>
              </w:rPr>
              <w:instrText xml:space="preserve"> PAGEREF _Toc372211816 \h </w:instrText>
            </w:r>
            <w:r w:rsidR="00DF5919">
              <w:rPr>
                <w:noProof/>
                <w:webHidden/>
              </w:rPr>
            </w:r>
            <w:r w:rsidR="00DF5919">
              <w:rPr>
                <w:noProof/>
                <w:webHidden/>
              </w:rPr>
              <w:fldChar w:fldCharType="separate"/>
            </w:r>
            <w:r w:rsidR="00DF5919">
              <w:rPr>
                <w:noProof/>
                <w:webHidden/>
              </w:rPr>
              <w:t>3</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17" w:history="1">
            <w:r w:rsidR="00DF5919" w:rsidRPr="00114560">
              <w:rPr>
                <w:rStyle w:val="Hyperlink"/>
                <w:noProof/>
              </w:rPr>
              <w:t>2.2</w:t>
            </w:r>
            <w:r w:rsidR="00DF5919">
              <w:rPr>
                <w:noProof/>
                <w:lang w:val="en-GB" w:eastAsia="en-GB"/>
              </w:rPr>
              <w:tab/>
            </w:r>
            <w:r w:rsidR="00DF5919" w:rsidRPr="00114560">
              <w:rPr>
                <w:rStyle w:val="Hyperlink"/>
                <w:noProof/>
              </w:rPr>
              <w:t>Purpose of this document</w:t>
            </w:r>
            <w:r w:rsidR="00DF5919">
              <w:rPr>
                <w:noProof/>
                <w:webHidden/>
              </w:rPr>
              <w:tab/>
            </w:r>
            <w:r w:rsidR="00DF5919">
              <w:rPr>
                <w:noProof/>
                <w:webHidden/>
              </w:rPr>
              <w:fldChar w:fldCharType="begin"/>
            </w:r>
            <w:r w:rsidR="00DF5919">
              <w:rPr>
                <w:noProof/>
                <w:webHidden/>
              </w:rPr>
              <w:instrText xml:space="preserve"> PAGEREF _Toc372211817 \h </w:instrText>
            </w:r>
            <w:r w:rsidR="00DF5919">
              <w:rPr>
                <w:noProof/>
                <w:webHidden/>
              </w:rPr>
            </w:r>
            <w:r w:rsidR="00DF5919">
              <w:rPr>
                <w:noProof/>
                <w:webHidden/>
              </w:rPr>
              <w:fldChar w:fldCharType="separate"/>
            </w:r>
            <w:r w:rsidR="00DF5919">
              <w:rPr>
                <w:noProof/>
                <w:webHidden/>
              </w:rPr>
              <w:t>3</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18" w:history="1">
            <w:r w:rsidR="00DF5919" w:rsidRPr="00114560">
              <w:rPr>
                <w:rStyle w:val="Hyperlink"/>
                <w:noProof/>
              </w:rPr>
              <w:t>2.3</w:t>
            </w:r>
            <w:r w:rsidR="00DF5919">
              <w:rPr>
                <w:noProof/>
                <w:lang w:val="en-GB" w:eastAsia="en-GB"/>
              </w:rPr>
              <w:tab/>
            </w:r>
            <w:r w:rsidR="00DF5919" w:rsidRPr="00114560">
              <w:rPr>
                <w:rStyle w:val="Hyperlink"/>
                <w:noProof/>
              </w:rPr>
              <w:t>Scope</w:t>
            </w:r>
            <w:r w:rsidR="00DF5919">
              <w:rPr>
                <w:noProof/>
                <w:webHidden/>
              </w:rPr>
              <w:tab/>
            </w:r>
            <w:r w:rsidR="00DF5919">
              <w:rPr>
                <w:noProof/>
                <w:webHidden/>
              </w:rPr>
              <w:fldChar w:fldCharType="begin"/>
            </w:r>
            <w:r w:rsidR="00DF5919">
              <w:rPr>
                <w:noProof/>
                <w:webHidden/>
              </w:rPr>
              <w:instrText xml:space="preserve"> PAGEREF _Toc372211818 \h </w:instrText>
            </w:r>
            <w:r w:rsidR="00DF5919">
              <w:rPr>
                <w:noProof/>
                <w:webHidden/>
              </w:rPr>
            </w:r>
            <w:r w:rsidR="00DF5919">
              <w:rPr>
                <w:noProof/>
                <w:webHidden/>
              </w:rPr>
              <w:fldChar w:fldCharType="separate"/>
            </w:r>
            <w:r w:rsidR="00DF5919">
              <w:rPr>
                <w:noProof/>
                <w:webHidden/>
              </w:rPr>
              <w:t>4</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19" w:history="1">
            <w:r w:rsidR="00DF5919" w:rsidRPr="00114560">
              <w:rPr>
                <w:rStyle w:val="Hyperlink"/>
                <w:noProof/>
              </w:rPr>
              <w:t>2.4</w:t>
            </w:r>
            <w:r w:rsidR="00DF5919">
              <w:rPr>
                <w:noProof/>
                <w:lang w:val="en-GB" w:eastAsia="en-GB"/>
              </w:rPr>
              <w:tab/>
            </w:r>
            <w:r w:rsidR="00DF5919" w:rsidRPr="00114560">
              <w:rPr>
                <w:rStyle w:val="Hyperlink"/>
                <w:noProof/>
              </w:rPr>
              <w:t>Assumptions</w:t>
            </w:r>
            <w:r w:rsidR="00DF5919">
              <w:rPr>
                <w:noProof/>
                <w:webHidden/>
              </w:rPr>
              <w:tab/>
            </w:r>
            <w:r w:rsidR="00DF5919">
              <w:rPr>
                <w:noProof/>
                <w:webHidden/>
              </w:rPr>
              <w:fldChar w:fldCharType="begin"/>
            </w:r>
            <w:r w:rsidR="00DF5919">
              <w:rPr>
                <w:noProof/>
                <w:webHidden/>
              </w:rPr>
              <w:instrText xml:space="preserve"> PAGEREF _Toc372211819 \h </w:instrText>
            </w:r>
            <w:r w:rsidR="00DF5919">
              <w:rPr>
                <w:noProof/>
                <w:webHidden/>
              </w:rPr>
            </w:r>
            <w:r w:rsidR="00DF5919">
              <w:rPr>
                <w:noProof/>
                <w:webHidden/>
              </w:rPr>
              <w:fldChar w:fldCharType="separate"/>
            </w:r>
            <w:r w:rsidR="00DF5919">
              <w:rPr>
                <w:noProof/>
                <w:webHidden/>
              </w:rPr>
              <w:t>5</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0" w:history="1">
            <w:r w:rsidR="00DF5919" w:rsidRPr="00114560">
              <w:rPr>
                <w:rStyle w:val="Hyperlink"/>
                <w:noProof/>
              </w:rPr>
              <w:t>2.5</w:t>
            </w:r>
            <w:r w:rsidR="00DF5919">
              <w:rPr>
                <w:noProof/>
                <w:lang w:val="en-GB" w:eastAsia="en-GB"/>
              </w:rPr>
              <w:tab/>
            </w:r>
            <w:r w:rsidR="00DF5919" w:rsidRPr="00114560">
              <w:rPr>
                <w:rStyle w:val="Hyperlink"/>
                <w:noProof/>
              </w:rPr>
              <w:t>References</w:t>
            </w:r>
            <w:r w:rsidR="00DF5919">
              <w:rPr>
                <w:noProof/>
                <w:webHidden/>
              </w:rPr>
              <w:tab/>
            </w:r>
            <w:r w:rsidR="00DF5919">
              <w:rPr>
                <w:noProof/>
                <w:webHidden/>
              </w:rPr>
              <w:fldChar w:fldCharType="begin"/>
            </w:r>
            <w:r w:rsidR="00DF5919">
              <w:rPr>
                <w:noProof/>
                <w:webHidden/>
              </w:rPr>
              <w:instrText xml:space="preserve"> PAGEREF _Toc372211820 \h </w:instrText>
            </w:r>
            <w:r w:rsidR="00DF5919">
              <w:rPr>
                <w:noProof/>
                <w:webHidden/>
              </w:rPr>
            </w:r>
            <w:r w:rsidR="00DF5919">
              <w:rPr>
                <w:noProof/>
                <w:webHidden/>
              </w:rPr>
              <w:fldChar w:fldCharType="separate"/>
            </w:r>
            <w:r w:rsidR="00DF5919">
              <w:rPr>
                <w:noProof/>
                <w:webHidden/>
              </w:rPr>
              <w:t>5</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1" w:history="1">
            <w:r w:rsidR="00DF5919" w:rsidRPr="00114560">
              <w:rPr>
                <w:rStyle w:val="Hyperlink"/>
                <w:noProof/>
              </w:rPr>
              <w:t>2.6</w:t>
            </w:r>
            <w:r w:rsidR="00DF5919">
              <w:rPr>
                <w:noProof/>
                <w:lang w:val="en-GB" w:eastAsia="en-GB"/>
              </w:rPr>
              <w:tab/>
            </w:r>
            <w:r w:rsidR="00DF5919" w:rsidRPr="00114560">
              <w:rPr>
                <w:rStyle w:val="Hyperlink"/>
                <w:noProof/>
              </w:rPr>
              <w:t>Abbreviations &amp; Terminology</w:t>
            </w:r>
            <w:r w:rsidR="00DF5919">
              <w:rPr>
                <w:noProof/>
                <w:webHidden/>
              </w:rPr>
              <w:tab/>
            </w:r>
            <w:r w:rsidR="00DF5919">
              <w:rPr>
                <w:noProof/>
                <w:webHidden/>
              </w:rPr>
              <w:fldChar w:fldCharType="begin"/>
            </w:r>
            <w:r w:rsidR="00DF5919">
              <w:rPr>
                <w:noProof/>
                <w:webHidden/>
              </w:rPr>
              <w:instrText xml:space="preserve"> PAGEREF _Toc372211821 \h </w:instrText>
            </w:r>
            <w:r w:rsidR="00DF5919">
              <w:rPr>
                <w:noProof/>
                <w:webHidden/>
              </w:rPr>
            </w:r>
            <w:r w:rsidR="00DF5919">
              <w:rPr>
                <w:noProof/>
                <w:webHidden/>
              </w:rPr>
              <w:fldChar w:fldCharType="separate"/>
            </w:r>
            <w:r w:rsidR="00DF5919">
              <w:rPr>
                <w:noProof/>
                <w:webHidden/>
              </w:rPr>
              <w:t>6</w:t>
            </w:r>
            <w:r w:rsidR="00DF5919">
              <w:rPr>
                <w:noProof/>
                <w:webHidden/>
              </w:rPr>
              <w:fldChar w:fldCharType="end"/>
            </w:r>
          </w:hyperlink>
        </w:p>
        <w:p w:rsidR="00DF5919" w:rsidRDefault="00515C4D">
          <w:pPr>
            <w:pStyle w:val="TOC1"/>
            <w:tabs>
              <w:tab w:val="left" w:pos="440"/>
              <w:tab w:val="right" w:leader="dot" w:pos="10053"/>
            </w:tabs>
            <w:rPr>
              <w:noProof/>
              <w:lang w:val="en-GB" w:eastAsia="en-GB"/>
            </w:rPr>
          </w:pPr>
          <w:hyperlink w:anchor="_Toc372211822" w:history="1">
            <w:r w:rsidR="00DF5919" w:rsidRPr="00114560">
              <w:rPr>
                <w:rStyle w:val="Hyperlink"/>
                <w:noProof/>
              </w:rPr>
              <w:t>3</w:t>
            </w:r>
            <w:r w:rsidR="00DF5919">
              <w:rPr>
                <w:noProof/>
                <w:lang w:val="en-GB" w:eastAsia="en-GB"/>
              </w:rPr>
              <w:tab/>
            </w:r>
            <w:r w:rsidR="00DF5919" w:rsidRPr="00114560">
              <w:rPr>
                <w:rStyle w:val="Hyperlink"/>
                <w:noProof/>
              </w:rPr>
              <w:t>Message Content</w:t>
            </w:r>
            <w:r w:rsidR="00DF5919">
              <w:rPr>
                <w:noProof/>
                <w:webHidden/>
              </w:rPr>
              <w:tab/>
            </w:r>
            <w:r w:rsidR="00DF5919">
              <w:rPr>
                <w:noProof/>
                <w:webHidden/>
              </w:rPr>
              <w:fldChar w:fldCharType="begin"/>
            </w:r>
            <w:r w:rsidR="00DF5919">
              <w:rPr>
                <w:noProof/>
                <w:webHidden/>
              </w:rPr>
              <w:instrText xml:space="preserve"> PAGEREF _Toc372211822 \h </w:instrText>
            </w:r>
            <w:r w:rsidR="00DF5919">
              <w:rPr>
                <w:noProof/>
                <w:webHidden/>
              </w:rPr>
            </w:r>
            <w:r w:rsidR="00DF5919">
              <w:rPr>
                <w:noProof/>
                <w:webHidden/>
              </w:rPr>
              <w:fldChar w:fldCharType="separate"/>
            </w:r>
            <w:r w:rsidR="00DF5919">
              <w:rPr>
                <w:noProof/>
                <w:webHidden/>
              </w:rPr>
              <w:t>7</w:t>
            </w:r>
            <w:r w:rsidR="00DF5919">
              <w:rPr>
                <w:noProof/>
                <w:webHidden/>
              </w:rPr>
              <w:fldChar w:fldCharType="end"/>
            </w:r>
          </w:hyperlink>
        </w:p>
        <w:p w:rsidR="00DF5919" w:rsidRDefault="00515C4D">
          <w:pPr>
            <w:pStyle w:val="TOC1"/>
            <w:tabs>
              <w:tab w:val="left" w:pos="440"/>
              <w:tab w:val="right" w:leader="dot" w:pos="10053"/>
            </w:tabs>
            <w:rPr>
              <w:noProof/>
              <w:lang w:val="en-GB" w:eastAsia="en-GB"/>
            </w:rPr>
          </w:pPr>
          <w:hyperlink w:anchor="_Toc372211823" w:history="1">
            <w:r w:rsidR="00DF5919" w:rsidRPr="00114560">
              <w:rPr>
                <w:rStyle w:val="Hyperlink"/>
                <w:noProof/>
              </w:rPr>
              <w:t>4</w:t>
            </w:r>
            <w:r w:rsidR="00DF5919">
              <w:rPr>
                <w:noProof/>
                <w:lang w:val="en-GB" w:eastAsia="en-GB"/>
              </w:rPr>
              <w:tab/>
            </w:r>
            <w:r w:rsidR="00DF5919" w:rsidRPr="00114560">
              <w:rPr>
                <w:rStyle w:val="Hyperlink"/>
                <w:noProof/>
              </w:rPr>
              <w:t>Business Message Format</w:t>
            </w:r>
            <w:r w:rsidR="00DF5919">
              <w:rPr>
                <w:noProof/>
                <w:webHidden/>
              </w:rPr>
              <w:tab/>
            </w:r>
            <w:r w:rsidR="00DF5919">
              <w:rPr>
                <w:noProof/>
                <w:webHidden/>
              </w:rPr>
              <w:fldChar w:fldCharType="begin"/>
            </w:r>
            <w:r w:rsidR="00DF5919">
              <w:rPr>
                <w:noProof/>
                <w:webHidden/>
              </w:rPr>
              <w:instrText xml:space="preserve"> PAGEREF _Toc372211823 \h </w:instrText>
            </w:r>
            <w:r w:rsidR="00DF5919">
              <w:rPr>
                <w:noProof/>
                <w:webHidden/>
              </w:rPr>
            </w:r>
            <w:r w:rsidR="00DF5919">
              <w:rPr>
                <w:noProof/>
                <w:webHidden/>
              </w:rPr>
              <w:fldChar w:fldCharType="separate"/>
            </w:r>
            <w:r w:rsidR="00DF5919">
              <w:rPr>
                <w:noProof/>
                <w:webHidden/>
              </w:rPr>
              <w:t>8</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4" w:history="1">
            <w:r w:rsidR="00DF5919" w:rsidRPr="00114560">
              <w:rPr>
                <w:rStyle w:val="Hyperlink"/>
                <w:noProof/>
              </w:rPr>
              <w:t>4.1</w:t>
            </w:r>
            <w:r w:rsidR="00DF5919">
              <w:rPr>
                <w:noProof/>
                <w:lang w:val="en-GB" w:eastAsia="en-GB"/>
              </w:rPr>
              <w:tab/>
            </w:r>
            <w:r w:rsidR="00DF5919" w:rsidRPr="00114560">
              <w:rPr>
                <w:rStyle w:val="Hyperlink"/>
                <w:noProof/>
              </w:rPr>
              <w:t>Description</w:t>
            </w:r>
            <w:r w:rsidR="00DF5919">
              <w:rPr>
                <w:noProof/>
                <w:webHidden/>
              </w:rPr>
              <w:tab/>
            </w:r>
            <w:r w:rsidR="00DF5919">
              <w:rPr>
                <w:noProof/>
                <w:webHidden/>
              </w:rPr>
              <w:fldChar w:fldCharType="begin"/>
            </w:r>
            <w:r w:rsidR="00DF5919">
              <w:rPr>
                <w:noProof/>
                <w:webHidden/>
              </w:rPr>
              <w:instrText xml:space="preserve"> PAGEREF _Toc372211824 \h </w:instrText>
            </w:r>
            <w:r w:rsidR="00DF5919">
              <w:rPr>
                <w:noProof/>
                <w:webHidden/>
              </w:rPr>
            </w:r>
            <w:r w:rsidR="00DF5919">
              <w:rPr>
                <w:noProof/>
                <w:webHidden/>
              </w:rPr>
              <w:fldChar w:fldCharType="separate"/>
            </w:r>
            <w:r w:rsidR="00DF5919">
              <w:rPr>
                <w:noProof/>
                <w:webHidden/>
              </w:rPr>
              <w:t>8</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5" w:history="1">
            <w:r w:rsidR="00DF5919" w:rsidRPr="00114560">
              <w:rPr>
                <w:rStyle w:val="Hyperlink"/>
                <w:noProof/>
              </w:rPr>
              <w:t>4.2</w:t>
            </w:r>
            <w:r w:rsidR="00DF5919">
              <w:rPr>
                <w:noProof/>
                <w:lang w:val="en-GB" w:eastAsia="en-GB"/>
              </w:rPr>
              <w:tab/>
            </w:r>
            <w:r w:rsidR="00DF5919" w:rsidRPr="00114560">
              <w:rPr>
                <w:rStyle w:val="Hyperlink"/>
                <w:noProof/>
              </w:rPr>
              <w:t>Top Level</w:t>
            </w:r>
            <w:r w:rsidR="00DF5919">
              <w:rPr>
                <w:noProof/>
                <w:webHidden/>
              </w:rPr>
              <w:tab/>
            </w:r>
            <w:r w:rsidR="00DF5919">
              <w:rPr>
                <w:noProof/>
                <w:webHidden/>
              </w:rPr>
              <w:fldChar w:fldCharType="begin"/>
            </w:r>
            <w:r w:rsidR="00DF5919">
              <w:rPr>
                <w:noProof/>
                <w:webHidden/>
              </w:rPr>
              <w:instrText xml:space="preserve"> PAGEREF _Toc372211825 \h </w:instrText>
            </w:r>
            <w:r w:rsidR="00DF5919">
              <w:rPr>
                <w:noProof/>
                <w:webHidden/>
              </w:rPr>
            </w:r>
            <w:r w:rsidR="00DF5919">
              <w:rPr>
                <w:noProof/>
                <w:webHidden/>
              </w:rPr>
              <w:fldChar w:fldCharType="separate"/>
            </w:r>
            <w:r w:rsidR="00DF5919">
              <w:rPr>
                <w:noProof/>
                <w:webHidden/>
              </w:rPr>
              <w:t>8</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6" w:history="1">
            <w:r w:rsidR="00DF5919" w:rsidRPr="00114560">
              <w:rPr>
                <w:rStyle w:val="Hyperlink"/>
                <w:noProof/>
              </w:rPr>
              <w:t>4.3</w:t>
            </w:r>
            <w:r w:rsidR="00DF5919">
              <w:rPr>
                <w:noProof/>
                <w:lang w:val="en-GB" w:eastAsia="en-GB"/>
              </w:rPr>
              <w:tab/>
            </w:r>
            <w:r w:rsidR="00DF5919" w:rsidRPr="00114560">
              <w:rPr>
                <w:rStyle w:val="Hyperlink"/>
                <w:noProof/>
              </w:rPr>
              <w:t>batchResultType</w:t>
            </w:r>
            <w:r w:rsidR="00DF5919">
              <w:rPr>
                <w:noProof/>
                <w:webHidden/>
              </w:rPr>
              <w:tab/>
            </w:r>
            <w:r w:rsidR="00DF5919">
              <w:rPr>
                <w:noProof/>
                <w:webHidden/>
              </w:rPr>
              <w:fldChar w:fldCharType="begin"/>
            </w:r>
            <w:r w:rsidR="00DF5919">
              <w:rPr>
                <w:noProof/>
                <w:webHidden/>
              </w:rPr>
              <w:instrText xml:space="preserve"> PAGEREF _Toc372211826 \h </w:instrText>
            </w:r>
            <w:r w:rsidR="00DF5919">
              <w:rPr>
                <w:noProof/>
                <w:webHidden/>
              </w:rPr>
            </w:r>
            <w:r w:rsidR="00DF5919">
              <w:rPr>
                <w:noProof/>
                <w:webHidden/>
              </w:rPr>
              <w:fldChar w:fldCharType="separate"/>
            </w:r>
            <w:r w:rsidR="00DF5919">
              <w:rPr>
                <w:noProof/>
                <w:webHidden/>
              </w:rPr>
              <w:t>9</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7" w:history="1">
            <w:r w:rsidR="00DF5919" w:rsidRPr="00114560">
              <w:rPr>
                <w:rStyle w:val="Hyperlink"/>
                <w:noProof/>
              </w:rPr>
              <w:t>4.4</w:t>
            </w:r>
            <w:r w:rsidR="00DF5919">
              <w:rPr>
                <w:noProof/>
                <w:lang w:val="en-GB" w:eastAsia="en-GB"/>
              </w:rPr>
              <w:tab/>
            </w:r>
            <w:r w:rsidR="00DF5919" w:rsidRPr="00114560">
              <w:rPr>
                <w:rStyle w:val="Hyperlink"/>
                <w:noProof/>
              </w:rPr>
              <w:t>errorType</w:t>
            </w:r>
            <w:r w:rsidR="00DF5919">
              <w:rPr>
                <w:noProof/>
                <w:webHidden/>
              </w:rPr>
              <w:tab/>
            </w:r>
            <w:r w:rsidR="00DF5919">
              <w:rPr>
                <w:noProof/>
                <w:webHidden/>
              </w:rPr>
              <w:fldChar w:fldCharType="begin"/>
            </w:r>
            <w:r w:rsidR="00DF5919">
              <w:rPr>
                <w:noProof/>
                <w:webHidden/>
              </w:rPr>
              <w:instrText xml:space="preserve"> PAGEREF _Toc372211827 \h </w:instrText>
            </w:r>
            <w:r w:rsidR="00DF5919">
              <w:rPr>
                <w:noProof/>
                <w:webHidden/>
              </w:rPr>
            </w:r>
            <w:r w:rsidR="00DF5919">
              <w:rPr>
                <w:noProof/>
                <w:webHidden/>
              </w:rPr>
              <w:fldChar w:fldCharType="separate"/>
            </w:r>
            <w:r w:rsidR="00DF5919">
              <w:rPr>
                <w:noProof/>
                <w:webHidden/>
              </w:rPr>
              <w:t>10</w:t>
            </w:r>
            <w:r w:rsidR="00DF5919">
              <w:rPr>
                <w:noProof/>
                <w:webHidden/>
              </w:rPr>
              <w:fldChar w:fldCharType="end"/>
            </w:r>
          </w:hyperlink>
        </w:p>
        <w:p w:rsidR="00DF5919" w:rsidRDefault="00515C4D">
          <w:pPr>
            <w:pStyle w:val="TOC2"/>
            <w:tabs>
              <w:tab w:val="left" w:pos="880"/>
              <w:tab w:val="right" w:leader="dot" w:pos="10053"/>
            </w:tabs>
            <w:rPr>
              <w:noProof/>
              <w:lang w:val="en-GB" w:eastAsia="en-GB"/>
            </w:rPr>
          </w:pPr>
          <w:hyperlink w:anchor="_Toc372211828" w:history="1">
            <w:r w:rsidR="00DF5919" w:rsidRPr="00114560">
              <w:rPr>
                <w:rStyle w:val="Hyperlink"/>
                <w:noProof/>
              </w:rPr>
              <w:t>4.5</w:t>
            </w:r>
            <w:r w:rsidR="00DF5919">
              <w:rPr>
                <w:noProof/>
                <w:lang w:val="en-GB" w:eastAsia="en-GB"/>
              </w:rPr>
              <w:tab/>
            </w:r>
            <w:r w:rsidR="00DF5919" w:rsidRPr="00114560">
              <w:rPr>
                <w:rStyle w:val="Hyperlink"/>
                <w:noProof/>
              </w:rPr>
              <w:t>Other Types</w:t>
            </w:r>
            <w:r w:rsidR="00DF5919">
              <w:rPr>
                <w:noProof/>
                <w:webHidden/>
              </w:rPr>
              <w:tab/>
            </w:r>
            <w:r w:rsidR="00DF5919">
              <w:rPr>
                <w:noProof/>
                <w:webHidden/>
              </w:rPr>
              <w:fldChar w:fldCharType="begin"/>
            </w:r>
            <w:r w:rsidR="00DF5919">
              <w:rPr>
                <w:noProof/>
                <w:webHidden/>
              </w:rPr>
              <w:instrText xml:space="preserve"> PAGEREF _Toc372211828 \h </w:instrText>
            </w:r>
            <w:r w:rsidR="00DF5919">
              <w:rPr>
                <w:noProof/>
                <w:webHidden/>
              </w:rPr>
            </w:r>
            <w:r w:rsidR="00DF5919">
              <w:rPr>
                <w:noProof/>
                <w:webHidden/>
              </w:rPr>
              <w:fldChar w:fldCharType="separate"/>
            </w:r>
            <w:r w:rsidR="00DF5919">
              <w:rPr>
                <w:noProof/>
                <w:webHidden/>
              </w:rPr>
              <w:t>11</w:t>
            </w:r>
            <w:r w:rsidR="00DF5919">
              <w:rPr>
                <w:noProof/>
                <w:webHidden/>
              </w:rPr>
              <w:fldChar w:fldCharType="end"/>
            </w:r>
          </w:hyperlink>
        </w:p>
        <w:p w:rsidR="00DF5919" w:rsidRDefault="00515C4D">
          <w:pPr>
            <w:pStyle w:val="TOC1"/>
            <w:tabs>
              <w:tab w:val="left" w:pos="440"/>
              <w:tab w:val="right" w:leader="dot" w:pos="10053"/>
            </w:tabs>
            <w:rPr>
              <w:noProof/>
              <w:lang w:val="en-GB" w:eastAsia="en-GB"/>
            </w:rPr>
          </w:pPr>
          <w:hyperlink w:anchor="_Toc372211829" w:history="1">
            <w:r w:rsidR="00DF5919" w:rsidRPr="00114560">
              <w:rPr>
                <w:rStyle w:val="Hyperlink"/>
                <w:noProof/>
              </w:rPr>
              <w:t>5</w:t>
            </w:r>
            <w:r w:rsidR="00DF5919">
              <w:rPr>
                <w:noProof/>
                <w:lang w:val="en-GB" w:eastAsia="en-GB"/>
              </w:rPr>
              <w:tab/>
            </w:r>
            <w:r w:rsidR="00DF5919" w:rsidRPr="00114560">
              <w:rPr>
                <w:rStyle w:val="Hyperlink"/>
                <w:noProof/>
              </w:rPr>
              <w:t>Additional Business Validation (ABV)</w:t>
            </w:r>
            <w:r w:rsidR="00DF5919">
              <w:rPr>
                <w:noProof/>
                <w:webHidden/>
              </w:rPr>
              <w:tab/>
            </w:r>
            <w:r w:rsidR="00DF5919">
              <w:rPr>
                <w:noProof/>
                <w:webHidden/>
              </w:rPr>
              <w:fldChar w:fldCharType="begin"/>
            </w:r>
            <w:r w:rsidR="00DF5919">
              <w:rPr>
                <w:noProof/>
                <w:webHidden/>
              </w:rPr>
              <w:instrText xml:space="preserve"> PAGEREF _Toc372211829 \h </w:instrText>
            </w:r>
            <w:r w:rsidR="00DF5919">
              <w:rPr>
                <w:noProof/>
                <w:webHidden/>
              </w:rPr>
            </w:r>
            <w:r w:rsidR="00DF5919">
              <w:rPr>
                <w:noProof/>
                <w:webHidden/>
              </w:rPr>
              <w:fldChar w:fldCharType="separate"/>
            </w:r>
            <w:r w:rsidR="00DF5919">
              <w:rPr>
                <w:noProof/>
                <w:webHidden/>
              </w:rPr>
              <w:t>11</w:t>
            </w:r>
            <w:r w:rsidR="00DF5919">
              <w:rPr>
                <w:noProof/>
                <w:webHidden/>
              </w:rPr>
              <w:fldChar w:fldCharType="end"/>
            </w:r>
          </w:hyperlink>
        </w:p>
        <w:p w:rsidR="00DF5919" w:rsidRDefault="00515C4D">
          <w:pPr>
            <w:pStyle w:val="TOC1"/>
            <w:tabs>
              <w:tab w:val="left" w:pos="440"/>
              <w:tab w:val="right" w:leader="dot" w:pos="10053"/>
            </w:tabs>
            <w:rPr>
              <w:noProof/>
              <w:lang w:val="en-GB" w:eastAsia="en-GB"/>
            </w:rPr>
          </w:pPr>
          <w:hyperlink w:anchor="_Toc372211830" w:history="1">
            <w:r w:rsidR="00DF5919" w:rsidRPr="00114560">
              <w:rPr>
                <w:rStyle w:val="Hyperlink"/>
                <w:noProof/>
              </w:rPr>
              <w:t>6</w:t>
            </w:r>
            <w:r w:rsidR="00DF5919">
              <w:rPr>
                <w:noProof/>
                <w:lang w:val="en-GB" w:eastAsia="en-GB"/>
              </w:rPr>
              <w:tab/>
            </w:r>
            <w:r w:rsidR="00DF5919" w:rsidRPr="00114560">
              <w:rPr>
                <w:rStyle w:val="Hyperlink"/>
                <w:noProof/>
              </w:rPr>
              <w:t>Appendix A – Visualizing the Schema file</w:t>
            </w:r>
            <w:r w:rsidR="00DF5919">
              <w:rPr>
                <w:noProof/>
                <w:webHidden/>
              </w:rPr>
              <w:tab/>
            </w:r>
            <w:r w:rsidR="00DF5919">
              <w:rPr>
                <w:noProof/>
                <w:webHidden/>
              </w:rPr>
              <w:fldChar w:fldCharType="begin"/>
            </w:r>
            <w:r w:rsidR="00DF5919">
              <w:rPr>
                <w:noProof/>
                <w:webHidden/>
              </w:rPr>
              <w:instrText xml:space="preserve"> PAGEREF _Toc372211830 \h </w:instrText>
            </w:r>
            <w:r w:rsidR="00DF5919">
              <w:rPr>
                <w:noProof/>
                <w:webHidden/>
              </w:rPr>
            </w:r>
            <w:r w:rsidR="00DF5919">
              <w:rPr>
                <w:noProof/>
                <w:webHidden/>
              </w:rPr>
              <w:fldChar w:fldCharType="separate"/>
            </w:r>
            <w:r w:rsidR="00DF5919">
              <w:rPr>
                <w:noProof/>
                <w:webHidden/>
              </w:rPr>
              <w:t>12</w:t>
            </w:r>
            <w:r w:rsidR="00DF5919">
              <w:rPr>
                <w:noProof/>
                <w:webHidden/>
              </w:rPr>
              <w:fldChar w:fldCharType="end"/>
            </w:r>
          </w:hyperlink>
        </w:p>
        <w:p w:rsidR="00DF5919" w:rsidRDefault="00515C4D">
          <w:pPr>
            <w:pStyle w:val="TOC1"/>
            <w:tabs>
              <w:tab w:val="left" w:pos="440"/>
              <w:tab w:val="right" w:leader="dot" w:pos="10053"/>
            </w:tabs>
            <w:rPr>
              <w:noProof/>
              <w:lang w:val="en-GB" w:eastAsia="en-GB"/>
            </w:rPr>
          </w:pPr>
          <w:hyperlink w:anchor="_Toc372211831" w:history="1">
            <w:r w:rsidR="00DF5919" w:rsidRPr="00114560">
              <w:rPr>
                <w:rStyle w:val="Hyperlink"/>
                <w:noProof/>
              </w:rPr>
              <w:t>7</w:t>
            </w:r>
            <w:r w:rsidR="00DF5919">
              <w:rPr>
                <w:noProof/>
                <w:lang w:val="en-GB" w:eastAsia="en-GB"/>
              </w:rPr>
              <w:tab/>
            </w:r>
            <w:r w:rsidR="00DF5919" w:rsidRPr="00114560">
              <w:rPr>
                <w:rStyle w:val="Hyperlink"/>
                <w:noProof/>
              </w:rPr>
              <w:t>Appendix B – Schema file</w:t>
            </w:r>
            <w:r w:rsidR="00DF5919">
              <w:rPr>
                <w:noProof/>
                <w:webHidden/>
              </w:rPr>
              <w:tab/>
            </w:r>
            <w:r w:rsidR="00DF5919">
              <w:rPr>
                <w:noProof/>
                <w:webHidden/>
              </w:rPr>
              <w:fldChar w:fldCharType="begin"/>
            </w:r>
            <w:r w:rsidR="00DF5919">
              <w:rPr>
                <w:noProof/>
                <w:webHidden/>
              </w:rPr>
              <w:instrText xml:space="preserve"> PAGEREF _Toc372211831 \h </w:instrText>
            </w:r>
            <w:r w:rsidR="00DF5919">
              <w:rPr>
                <w:noProof/>
                <w:webHidden/>
              </w:rPr>
            </w:r>
            <w:r w:rsidR="00DF5919">
              <w:rPr>
                <w:noProof/>
                <w:webHidden/>
              </w:rPr>
              <w:fldChar w:fldCharType="separate"/>
            </w:r>
            <w:r w:rsidR="00DF5919">
              <w:rPr>
                <w:noProof/>
                <w:webHidden/>
              </w:rPr>
              <w:t>13</w:t>
            </w:r>
            <w:r w:rsidR="00DF5919">
              <w:rPr>
                <w:noProof/>
                <w:webHidden/>
              </w:rPr>
              <w:fldChar w:fldCharType="end"/>
            </w:r>
          </w:hyperlink>
        </w:p>
        <w:p w:rsidR="00413B29" w:rsidRDefault="00413B29">
          <w:r>
            <w:rPr>
              <w:b/>
              <w:bCs/>
              <w:noProof/>
            </w:rPr>
            <w:fldChar w:fldCharType="end"/>
          </w:r>
        </w:p>
      </w:sdtContent>
    </w:sdt>
    <w:p w:rsidR="00413B29" w:rsidRDefault="00413B29">
      <w:r>
        <w:br w:type="page"/>
      </w:r>
    </w:p>
    <w:p w:rsidR="00413B29" w:rsidRDefault="009100A4" w:rsidP="0055178A">
      <w:pPr>
        <w:pStyle w:val="Heading1"/>
      </w:pPr>
      <w:bookmarkStart w:id="1" w:name="_Toc372211815"/>
      <w:r>
        <w:lastRenderedPageBreak/>
        <w:t>Introduction</w:t>
      </w:r>
      <w:bookmarkEnd w:id="1"/>
    </w:p>
    <w:p w:rsidR="009C309D" w:rsidRPr="009C309D" w:rsidRDefault="009C309D" w:rsidP="009C309D">
      <w:r>
        <w:rPr>
          <w:rFonts w:cs="Franklin Gothic Book"/>
          <w:color w:val="000000"/>
          <w:sz w:val="23"/>
          <w:szCs w:val="23"/>
        </w:rPr>
        <w:t xml:space="preserve">This </w:t>
      </w:r>
      <w:r w:rsidR="008E17B6">
        <w:rPr>
          <w:rFonts w:cs="Franklin Gothic Book"/>
          <w:color w:val="000000"/>
          <w:sz w:val="23"/>
          <w:szCs w:val="23"/>
        </w:rPr>
        <w:t>document</w:t>
      </w:r>
      <w:r>
        <w:rPr>
          <w:rFonts w:cs="Franklin Gothic Book"/>
          <w:color w:val="000000"/>
          <w:sz w:val="23"/>
          <w:szCs w:val="23"/>
        </w:rPr>
        <w:t xml:space="preserve"> provides information concerning the </w:t>
      </w:r>
      <w:r w:rsidR="00387ABC">
        <w:rPr>
          <w:rFonts w:cs="Franklin Gothic Book"/>
          <w:color w:val="000000"/>
          <w:sz w:val="23"/>
          <w:szCs w:val="23"/>
        </w:rPr>
        <w:t xml:space="preserve">National Endoscopy Database (NED) </w:t>
      </w:r>
      <w:r>
        <w:rPr>
          <w:rFonts w:cs="Franklin Gothic Book"/>
          <w:color w:val="000000"/>
          <w:sz w:val="23"/>
          <w:szCs w:val="23"/>
        </w:rPr>
        <w:t>interface and describes the scope, purpose and overview of th</w:t>
      </w:r>
      <w:r w:rsidR="007E3B5C">
        <w:rPr>
          <w:rFonts w:cs="Franklin Gothic Book"/>
          <w:color w:val="000000"/>
          <w:sz w:val="23"/>
          <w:szCs w:val="23"/>
        </w:rPr>
        <w:t>e</w:t>
      </w:r>
      <w:r w:rsidR="00387ABC">
        <w:rPr>
          <w:rFonts w:cs="Franklin Gothic Book"/>
          <w:color w:val="000000"/>
          <w:sz w:val="23"/>
          <w:szCs w:val="23"/>
        </w:rPr>
        <w:t xml:space="preserve"> NED</w:t>
      </w:r>
      <w:r w:rsidR="007E3B5C">
        <w:rPr>
          <w:rFonts w:cs="Franklin Gothic Book"/>
          <w:color w:val="000000"/>
          <w:sz w:val="23"/>
          <w:szCs w:val="23"/>
        </w:rPr>
        <w:t xml:space="preserve"> </w:t>
      </w:r>
      <w:r w:rsidR="008E17B6">
        <w:rPr>
          <w:rFonts w:cs="Franklin Gothic Book"/>
          <w:color w:val="000000"/>
          <w:sz w:val="23"/>
          <w:szCs w:val="23"/>
        </w:rPr>
        <w:t>project</w:t>
      </w:r>
      <w:r>
        <w:rPr>
          <w:rFonts w:cs="Franklin Gothic Book"/>
          <w:color w:val="000000"/>
          <w:sz w:val="23"/>
          <w:szCs w:val="23"/>
        </w:rPr>
        <w:t>.</w:t>
      </w:r>
    </w:p>
    <w:p w:rsidR="00413B29" w:rsidRDefault="009C309D" w:rsidP="009C309D">
      <w:pPr>
        <w:pStyle w:val="Heading2"/>
      </w:pPr>
      <w:bookmarkStart w:id="2" w:name="_Toc372211816"/>
      <w:r>
        <w:t>Background</w:t>
      </w:r>
      <w:bookmarkEnd w:id="2"/>
    </w:p>
    <w:p w:rsidR="001879FC" w:rsidRDefault="009C309D" w:rsidP="009C309D">
      <w:pPr>
        <w:rPr>
          <w:rFonts w:cs="Franklin Gothic Book"/>
          <w:color w:val="000000"/>
          <w:sz w:val="23"/>
          <w:szCs w:val="23"/>
        </w:rPr>
      </w:pPr>
      <w:r w:rsidRPr="009C309D">
        <w:rPr>
          <w:rFonts w:cs="Franklin Gothic Book"/>
          <w:color w:val="000000"/>
          <w:sz w:val="23"/>
          <w:szCs w:val="23"/>
        </w:rPr>
        <w:t xml:space="preserve">The </w:t>
      </w:r>
      <w:r>
        <w:rPr>
          <w:rFonts w:cs="Franklin Gothic Book"/>
          <w:color w:val="000000"/>
          <w:sz w:val="23"/>
          <w:szCs w:val="23"/>
        </w:rPr>
        <w:t>JAG</w:t>
      </w:r>
      <w:r w:rsidRPr="009C309D">
        <w:rPr>
          <w:rFonts w:cs="Franklin Gothic Book"/>
          <w:color w:val="000000"/>
          <w:sz w:val="23"/>
          <w:szCs w:val="23"/>
        </w:rPr>
        <w:t xml:space="preserve"> </w:t>
      </w:r>
      <w:r w:rsidR="007E3B5C">
        <w:rPr>
          <w:rFonts w:cs="Franklin Gothic Book"/>
          <w:color w:val="000000"/>
          <w:sz w:val="23"/>
          <w:szCs w:val="23"/>
        </w:rPr>
        <w:t>is</w:t>
      </w:r>
      <w:r w:rsidRPr="009C309D">
        <w:rPr>
          <w:rFonts w:cs="Franklin Gothic Book"/>
          <w:color w:val="000000"/>
          <w:sz w:val="23"/>
          <w:szCs w:val="23"/>
        </w:rPr>
        <w:t xml:space="preserve"> introducing a facility to enable </w:t>
      </w:r>
      <w:r>
        <w:rPr>
          <w:rFonts w:cs="Franklin Gothic Book"/>
          <w:color w:val="000000"/>
          <w:sz w:val="23"/>
          <w:szCs w:val="23"/>
        </w:rPr>
        <w:t>Endoscopy System Suppliers to submit</w:t>
      </w:r>
      <w:r w:rsidR="007E3B5C">
        <w:rPr>
          <w:rFonts w:cs="Franklin Gothic Book"/>
          <w:color w:val="000000"/>
          <w:sz w:val="23"/>
          <w:szCs w:val="23"/>
        </w:rPr>
        <w:t>,</w:t>
      </w:r>
      <w:r w:rsidRPr="009C309D">
        <w:rPr>
          <w:rFonts w:cs="Franklin Gothic Book"/>
          <w:color w:val="000000"/>
          <w:sz w:val="23"/>
          <w:szCs w:val="23"/>
        </w:rPr>
        <w:t xml:space="preserve"> electronically</w:t>
      </w:r>
      <w:r w:rsidR="007E3B5C">
        <w:rPr>
          <w:rFonts w:cs="Franklin Gothic Book"/>
          <w:color w:val="000000"/>
          <w:sz w:val="23"/>
          <w:szCs w:val="23"/>
        </w:rPr>
        <w:t>,</w:t>
      </w:r>
      <w:r w:rsidRPr="009C309D">
        <w:rPr>
          <w:rFonts w:cs="Franklin Gothic Book"/>
          <w:color w:val="000000"/>
          <w:sz w:val="23"/>
          <w:szCs w:val="23"/>
        </w:rPr>
        <w:t xml:space="preserve"> </w:t>
      </w:r>
      <w:r>
        <w:rPr>
          <w:rFonts w:cs="Franklin Gothic Book"/>
          <w:color w:val="000000"/>
          <w:sz w:val="23"/>
          <w:szCs w:val="23"/>
        </w:rPr>
        <w:t xml:space="preserve">procedure information on behalf of </w:t>
      </w:r>
      <w:r w:rsidR="00304574">
        <w:rPr>
          <w:rFonts w:cs="Franklin Gothic Book"/>
          <w:color w:val="000000"/>
          <w:sz w:val="23"/>
          <w:szCs w:val="23"/>
        </w:rPr>
        <w:t>endoscopists</w:t>
      </w:r>
      <w:r>
        <w:rPr>
          <w:rFonts w:cs="Franklin Gothic Book"/>
          <w:color w:val="000000"/>
          <w:sz w:val="23"/>
          <w:szCs w:val="23"/>
        </w:rPr>
        <w:t xml:space="preserve"> to a national database</w:t>
      </w:r>
      <w:r w:rsidR="00387ABC">
        <w:rPr>
          <w:rFonts w:cs="Franklin Gothic Book"/>
          <w:color w:val="000000"/>
          <w:sz w:val="23"/>
          <w:szCs w:val="23"/>
        </w:rPr>
        <w:t>,</w:t>
      </w:r>
      <w:r w:rsidR="007E3B5C">
        <w:rPr>
          <w:rFonts w:cs="Franklin Gothic Book"/>
          <w:color w:val="000000"/>
          <w:sz w:val="23"/>
          <w:szCs w:val="23"/>
        </w:rPr>
        <w:t xml:space="preserve"> NED.</w:t>
      </w:r>
      <w:r w:rsidRPr="009C309D">
        <w:rPr>
          <w:rFonts w:cs="Franklin Gothic Book"/>
          <w:color w:val="000000"/>
          <w:sz w:val="23"/>
          <w:szCs w:val="23"/>
        </w:rPr>
        <w:t xml:space="preserve"> </w:t>
      </w:r>
    </w:p>
    <w:p w:rsidR="009C309D" w:rsidRPr="009C309D" w:rsidRDefault="004627EF" w:rsidP="009C309D">
      <w:pPr>
        <w:rPr>
          <w:rFonts w:cs="Franklin Gothic Book"/>
          <w:color w:val="000000"/>
          <w:sz w:val="23"/>
          <w:szCs w:val="23"/>
        </w:rPr>
      </w:pPr>
      <w:r>
        <w:rPr>
          <w:rFonts w:cs="Franklin Gothic Book"/>
          <w:color w:val="000000"/>
          <w:sz w:val="23"/>
          <w:szCs w:val="23"/>
        </w:rPr>
        <w:t xml:space="preserve">Endoscopy System Suppliers </w:t>
      </w:r>
      <w:r w:rsidR="009C309D" w:rsidRPr="009C309D">
        <w:rPr>
          <w:rFonts w:cs="Franklin Gothic Book"/>
          <w:color w:val="000000"/>
          <w:sz w:val="23"/>
          <w:szCs w:val="23"/>
        </w:rPr>
        <w:t xml:space="preserve">who wish to use the </w:t>
      </w:r>
      <w:r>
        <w:rPr>
          <w:rFonts w:cs="Franklin Gothic Book"/>
          <w:color w:val="000000"/>
          <w:sz w:val="23"/>
          <w:szCs w:val="23"/>
        </w:rPr>
        <w:t>NED Import service</w:t>
      </w:r>
      <w:r w:rsidRPr="009C309D">
        <w:rPr>
          <w:rFonts w:cs="Franklin Gothic Book"/>
          <w:color w:val="000000"/>
          <w:sz w:val="23"/>
          <w:szCs w:val="23"/>
        </w:rPr>
        <w:t xml:space="preserve"> </w:t>
      </w:r>
      <w:r w:rsidR="00387ABC">
        <w:rPr>
          <w:rFonts w:cs="Franklin Gothic Book"/>
          <w:color w:val="000000"/>
          <w:sz w:val="23"/>
          <w:szCs w:val="23"/>
        </w:rPr>
        <w:t>must</w:t>
      </w:r>
      <w:r w:rsidR="009C309D" w:rsidRPr="009C309D">
        <w:rPr>
          <w:rFonts w:cs="Franklin Gothic Book"/>
          <w:color w:val="000000"/>
          <w:sz w:val="23"/>
          <w:szCs w:val="23"/>
        </w:rPr>
        <w:t xml:space="preserve"> register </w:t>
      </w:r>
      <w:r>
        <w:rPr>
          <w:rFonts w:cs="Franklin Gothic Book"/>
          <w:color w:val="000000"/>
          <w:sz w:val="23"/>
          <w:szCs w:val="23"/>
        </w:rPr>
        <w:t>with the JAG to</w:t>
      </w:r>
      <w:r w:rsidR="009C309D" w:rsidRPr="009C309D">
        <w:rPr>
          <w:rFonts w:cs="Franklin Gothic Book"/>
          <w:color w:val="000000"/>
          <w:sz w:val="23"/>
          <w:szCs w:val="23"/>
        </w:rPr>
        <w:t xml:space="preserve"> do so. </w:t>
      </w:r>
    </w:p>
    <w:p w:rsidR="004627EF" w:rsidRDefault="009C309D" w:rsidP="009C309D">
      <w:pPr>
        <w:rPr>
          <w:rFonts w:cs="Franklin Gothic Book"/>
          <w:color w:val="000000"/>
          <w:sz w:val="23"/>
          <w:szCs w:val="23"/>
        </w:rPr>
      </w:pPr>
      <w:r w:rsidRPr="009C309D">
        <w:rPr>
          <w:rFonts w:cs="Franklin Gothic Book"/>
          <w:color w:val="000000"/>
          <w:sz w:val="23"/>
          <w:szCs w:val="23"/>
        </w:rPr>
        <w:t xml:space="preserve">Use of the </w:t>
      </w:r>
      <w:r w:rsidR="004627EF">
        <w:rPr>
          <w:rFonts w:cs="Franklin Gothic Book"/>
          <w:color w:val="000000"/>
          <w:sz w:val="23"/>
          <w:szCs w:val="23"/>
        </w:rPr>
        <w:t>NED Import service</w:t>
      </w:r>
      <w:r w:rsidR="004627EF" w:rsidRPr="009C309D">
        <w:rPr>
          <w:rFonts w:cs="Franklin Gothic Book"/>
          <w:color w:val="000000"/>
          <w:sz w:val="23"/>
          <w:szCs w:val="23"/>
        </w:rPr>
        <w:t xml:space="preserve"> </w:t>
      </w:r>
      <w:r w:rsidRPr="009C309D">
        <w:rPr>
          <w:rFonts w:cs="Franklin Gothic Book"/>
          <w:color w:val="000000"/>
          <w:sz w:val="23"/>
          <w:szCs w:val="23"/>
        </w:rPr>
        <w:t xml:space="preserve">will </w:t>
      </w:r>
      <w:r w:rsidR="007E3B5C">
        <w:rPr>
          <w:rFonts w:cs="Franklin Gothic Book"/>
          <w:color w:val="000000"/>
          <w:sz w:val="23"/>
          <w:szCs w:val="23"/>
        </w:rPr>
        <w:t>remove</w:t>
      </w:r>
      <w:r w:rsidR="007E3B5C" w:rsidRPr="009C309D">
        <w:rPr>
          <w:rFonts w:cs="Franklin Gothic Book"/>
          <w:color w:val="000000"/>
          <w:sz w:val="23"/>
          <w:szCs w:val="23"/>
        </w:rPr>
        <w:t xml:space="preserve"> </w:t>
      </w:r>
      <w:r w:rsidRPr="009C309D">
        <w:rPr>
          <w:rFonts w:cs="Franklin Gothic Book"/>
          <w:color w:val="000000"/>
          <w:sz w:val="23"/>
          <w:szCs w:val="23"/>
        </w:rPr>
        <w:t xml:space="preserve">the need </w:t>
      </w:r>
      <w:r w:rsidR="00304574">
        <w:rPr>
          <w:rFonts w:cs="Franklin Gothic Book"/>
          <w:color w:val="000000"/>
          <w:sz w:val="23"/>
          <w:szCs w:val="23"/>
        </w:rPr>
        <w:t xml:space="preserve">for </w:t>
      </w:r>
      <w:proofErr w:type="spellStart"/>
      <w:r w:rsidR="005317BC">
        <w:rPr>
          <w:rFonts w:cs="Franklin Gothic Book"/>
          <w:color w:val="000000"/>
          <w:sz w:val="23"/>
          <w:szCs w:val="23"/>
        </w:rPr>
        <w:t>endoscopist</w:t>
      </w:r>
      <w:proofErr w:type="spellEnd"/>
      <w:r w:rsidR="004627EF">
        <w:rPr>
          <w:rFonts w:cs="Franklin Gothic Book"/>
          <w:color w:val="000000"/>
          <w:sz w:val="23"/>
          <w:szCs w:val="23"/>
        </w:rPr>
        <w:t xml:space="preserve"> to manually key in procedure data</w:t>
      </w:r>
      <w:r w:rsidR="007E3B5C">
        <w:rPr>
          <w:rFonts w:cs="Franklin Gothic Book"/>
          <w:color w:val="000000"/>
          <w:sz w:val="23"/>
          <w:szCs w:val="23"/>
        </w:rPr>
        <w:t xml:space="preserve"> thus saving time,</w:t>
      </w:r>
      <w:r w:rsidR="00387ABC">
        <w:rPr>
          <w:rFonts w:cs="Franklin Gothic Book"/>
          <w:color w:val="000000"/>
          <w:sz w:val="23"/>
          <w:szCs w:val="23"/>
        </w:rPr>
        <w:t xml:space="preserve"> improve quality </w:t>
      </w:r>
      <w:r w:rsidR="004627EF">
        <w:rPr>
          <w:rFonts w:cs="Franklin Gothic Book"/>
          <w:color w:val="000000"/>
          <w:sz w:val="23"/>
          <w:szCs w:val="23"/>
        </w:rPr>
        <w:t>and increas</w:t>
      </w:r>
      <w:r w:rsidR="00387ABC">
        <w:rPr>
          <w:rFonts w:cs="Franklin Gothic Book"/>
          <w:color w:val="000000"/>
          <w:sz w:val="23"/>
          <w:szCs w:val="23"/>
        </w:rPr>
        <w:t>e</w:t>
      </w:r>
      <w:r w:rsidR="004627EF">
        <w:rPr>
          <w:rFonts w:cs="Franklin Gothic Book"/>
          <w:color w:val="000000"/>
          <w:sz w:val="23"/>
          <w:szCs w:val="23"/>
        </w:rPr>
        <w:t xml:space="preserve"> coverage </w:t>
      </w:r>
      <w:r w:rsidR="00304574">
        <w:rPr>
          <w:rFonts w:cs="Franklin Gothic Book"/>
          <w:color w:val="000000"/>
          <w:sz w:val="23"/>
          <w:szCs w:val="23"/>
        </w:rPr>
        <w:t>of procedures recorded throughout England.</w:t>
      </w:r>
      <w:r w:rsidR="004627EF">
        <w:rPr>
          <w:rFonts w:cs="Franklin Gothic Book"/>
          <w:color w:val="000000"/>
          <w:sz w:val="23"/>
          <w:szCs w:val="23"/>
        </w:rPr>
        <w:br/>
      </w:r>
    </w:p>
    <w:p w:rsidR="009C309D" w:rsidRDefault="000B6E7F" w:rsidP="009C309D">
      <w:pPr>
        <w:pStyle w:val="Heading2"/>
        <w:numPr>
          <w:ilvl w:val="1"/>
          <w:numId w:val="2"/>
        </w:numPr>
      </w:pPr>
      <w:bookmarkStart w:id="3" w:name="_Toc372211817"/>
      <w:r>
        <w:t>Purpose of this document</w:t>
      </w:r>
      <w:bookmarkEnd w:id="3"/>
    </w:p>
    <w:p w:rsidR="00967CC1" w:rsidRDefault="000B6E7F">
      <w:pPr>
        <w:rPr>
          <w:rFonts w:asciiTheme="majorHAnsi" w:eastAsiaTheme="majorEastAsia" w:hAnsiTheme="majorHAnsi" w:cstheme="majorBidi"/>
          <w:b/>
          <w:bCs/>
          <w:sz w:val="32"/>
          <w:szCs w:val="32"/>
        </w:rPr>
      </w:pPr>
      <w:r>
        <w:rPr>
          <w:rFonts w:cs="Franklin Gothic Book"/>
          <w:color w:val="000000"/>
          <w:sz w:val="23"/>
          <w:szCs w:val="23"/>
        </w:rPr>
        <w:t>This document defines the detailed format and content for the logical business message</w:t>
      </w:r>
      <w:r w:rsidR="007C019C">
        <w:rPr>
          <w:rFonts w:cs="Franklin Gothic Book"/>
          <w:color w:val="000000"/>
          <w:sz w:val="23"/>
          <w:szCs w:val="23"/>
        </w:rPr>
        <w:t xml:space="preserve"> which is passed from the update web service to the </w:t>
      </w:r>
      <w:r>
        <w:rPr>
          <w:rFonts w:cs="Franklin Gothic Book"/>
          <w:color w:val="000000"/>
          <w:sz w:val="23"/>
          <w:szCs w:val="23"/>
        </w:rPr>
        <w:t>Endoscopy System Supplier</w:t>
      </w:r>
      <w:r w:rsidR="007C019C">
        <w:rPr>
          <w:rFonts w:cs="Franklin Gothic Book"/>
          <w:color w:val="000000"/>
          <w:sz w:val="23"/>
          <w:szCs w:val="23"/>
        </w:rPr>
        <w:t>.  The purpose</w:t>
      </w:r>
      <w:r w:rsidR="005E3082">
        <w:rPr>
          <w:rFonts w:cs="Franklin Gothic Book"/>
          <w:color w:val="000000"/>
          <w:sz w:val="23"/>
          <w:szCs w:val="23"/>
        </w:rPr>
        <w:t xml:space="preserve"> is</w:t>
      </w:r>
      <w:r w:rsidR="007C019C">
        <w:rPr>
          <w:rFonts w:cs="Franklin Gothic Book"/>
          <w:color w:val="000000"/>
          <w:sz w:val="23"/>
          <w:szCs w:val="23"/>
        </w:rPr>
        <w:t xml:space="preserve"> to inform the Endoscopy System Supplier the status of the data they have uploaded to </w:t>
      </w:r>
      <w:r>
        <w:rPr>
          <w:rFonts w:cs="Franklin Gothic Book"/>
          <w:color w:val="000000"/>
          <w:sz w:val="23"/>
          <w:szCs w:val="23"/>
        </w:rPr>
        <w:t>NED.</w:t>
      </w:r>
      <w:r w:rsidR="007C019C">
        <w:t xml:space="preserve"> </w:t>
      </w:r>
      <w:r w:rsidR="00967CC1">
        <w:br w:type="page"/>
      </w:r>
    </w:p>
    <w:p w:rsidR="00F92C1C" w:rsidRDefault="00F92C1C" w:rsidP="00F92C1C">
      <w:pPr>
        <w:pStyle w:val="Heading2"/>
        <w:numPr>
          <w:ilvl w:val="1"/>
          <w:numId w:val="2"/>
        </w:numPr>
      </w:pPr>
      <w:bookmarkStart w:id="4" w:name="_Toc372211818"/>
      <w:r>
        <w:lastRenderedPageBreak/>
        <w:t>Scope</w:t>
      </w:r>
      <w:bookmarkEnd w:id="4"/>
    </w:p>
    <w:p w:rsidR="00F92C1C" w:rsidRDefault="00F92C1C">
      <w:r>
        <w:rPr>
          <w:rFonts w:cs="Franklin Gothic Book"/>
          <w:color w:val="000000"/>
          <w:sz w:val="23"/>
          <w:szCs w:val="23"/>
        </w:rPr>
        <w:t>This document is one o</w:t>
      </w:r>
      <w:r w:rsidR="00B17F67">
        <w:rPr>
          <w:rFonts w:cs="Franklin Gothic Book"/>
          <w:color w:val="000000"/>
          <w:sz w:val="23"/>
          <w:szCs w:val="23"/>
        </w:rPr>
        <w:t>f a number that</w:t>
      </w:r>
      <w:r w:rsidR="001879FC">
        <w:rPr>
          <w:rFonts w:cs="Franklin Gothic Book"/>
          <w:color w:val="000000"/>
          <w:sz w:val="23"/>
          <w:szCs w:val="23"/>
        </w:rPr>
        <w:t xml:space="preserve"> when</w:t>
      </w:r>
      <w:r w:rsidR="00B17F67">
        <w:rPr>
          <w:rFonts w:cs="Franklin Gothic Book"/>
          <w:color w:val="000000"/>
          <w:sz w:val="23"/>
          <w:szCs w:val="23"/>
        </w:rPr>
        <w:t xml:space="preserve"> taken together </w:t>
      </w:r>
      <w:r>
        <w:rPr>
          <w:rFonts w:cs="Franklin Gothic Book"/>
          <w:color w:val="000000"/>
          <w:sz w:val="23"/>
          <w:szCs w:val="23"/>
        </w:rPr>
        <w:t>describe the NED Import service. The complete documentation set is shown in the following table, with this document highlighted.</w:t>
      </w:r>
      <w:r w:rsidR="00020F33">
        <w:rPr>
          <w:rFonts w:cs="Franklin Gothic Book"/>
          <w:color w:val="000000"/>
          <w:sz w:val="23"/>
          <w:szCs w:val="23"/>
        </w:rPr>
        <w:br/>
      </w:r>
    </w:p>
    <w:tbl>
      <w:tblPr>
        <w:tblStyle w:val="TableGrid"/>
        <w:tblW w:w="10060" w:type="dxa"/>
        <w:tblLook w:val="04A0" w:firstRow="1" w:lastRow="0" w:firstColumn="1" w:lastColumn="0" w:noHBand="0" w:noVBand="1"/>
      </w:tblPr>
      <w:tblGrid>
        <w:gridCol w:w="3397"/>
        <w:gridCol w:w="6663"/>
      </w:tblGrid>
      <w:tr w:rsidR="00020F33" w:rsidTr="007F3901">
        <w:tc>
          <w:tcPr>
            <w:tcW w:w="3397" w:type="dxa"/>
            <w:shd w:val="clear" w:color="auto" w:fill="1C6194" w:themeFill="accent2" w:themeFillShade="BF"/>
          </w:tcPr>
          <w:p w:rsidR="00020F33" w:rsidRPr="00020F33" w:rsidRDefault="00020F33" w:rsidP="00020F33">
            <w:pPr>
              <w:spacing w:after="160" w:line="259" w:lineRule="auto"/>
              <w:rPr>
                <w:rFonts w:cs="Franklin Gothic Book"/>
                <w:color w:val="FFFFFF" w:themeColor="background1"/>
                <w:sz w:val="23"/>
                <w:szCs w:val="23"/>
              </w:rPr>
            </w:pPr>
            <w:r w:rsidRPr="00020F33">
              <w:rPr>
                <w:rFonts w:cs="Franklin Gothic Book"/>
                <w:color w:val="FFFFFF" w:themeColor="background1"/>
                <w:sz w:val="23"/>
                <w:szCs w:val="23"/>
              </w:rPr>
              <w:t>Document</w:t>
            </w:r>
          </w:p>
        </w:tc>
        <w:tc>
          <w:tcPr>
            <w:tcW w:w="6663" w:type="dxa"/>
            <w:shd w:val="clear" w:color="auto" w:fill="1C6194" w:themeFill="accent2" w:themeFillShade="BF"/>
          </w:tcPr>
          <w:p w:rsidR="00020F33" w:rsidRPr="00020F33" w:rsidRDefault="00020F33" w:rsidP="00020F33">
            <w:pPr>
              <w:spacing w:after="160" w:line="259" w:lineRule="auto"/>
              <w:rPr>
                <w:rFonts w:cs="Franklin Gothic Book"/>
                <w:color w:val="FFFFFF" w:themeColor="background1"/>
                <w:sz w:val="23"/>
                <w:szCs w:val="23"/>
              </w:rPr>
            </w:pPr>
            <w:r w:rsidRPr="00020F33">
              <w:rPr>
                <w:rFonts w:cs="Franklin Gothic Book"/>
                <w:color w:val="FFFFFF" w:themeColor="background1"/>
                <w:sz w:val="23"/>
                <w:szCs w:val="23"/>
              </w:rPr>
              <w:t>Description</w:t>
            </w:r>
          </w:p>
        </w:tc>
      </w:tr>
      <w:tr w:rsidR="00967CC1" w:rsidTr="007F3901">
        <w:tc>
          <w:tcPr>
            <w:tcW w:w="3397" w:type="dxa"/>
          </w:tcPr>
          <w:p w:rsidR="00967CC1" w:rsidRPr="00967CC1" w:rsidRDefault="00967CC1" w:rsidP="00874D7D">
            <w:pPr>
              <w:spacing w:after="160" w:line="259" w:lineRule="auto"/>
            </w:pPr>
            <w:r w:rsidRPr="00967CC1">
              <w:t>Business Message Specification</w:t>
            </w:r>
            <w:r w:rsidRPr="00967CC1">
              <w:br/>
            </w:r>
            <w:proofErr w:type="spellStart"/>
            <w:r w:rsidRPr="00967CC1">
              <w:t>SendBatchMessage</w:t>
            </w:r>
            <w:proofErr w:type="spellEnd"/>
            <w:r w:rsidRPr="00967CC1">
              <w:br/>
            </w:r>
          </w:p>
        </w:tc>
        <w:tc>
          <w:tcPr>
            <w:tcW w:w="6663" w:type="dxa"/>
          </w:tcPr>
          <w:p w:rsidR="00967CC1" w:rsidRPr="00967CC1" w:rsidRDefault="00967CC1" w:rsidP="00967CC1">
            <w:pPr>
              <w:spacing w:after="160" w:line="259" w:lineRule="auto"/>
            </w:pPr>
            <w:r w:rsidRPr="00967CC1">
              <w:t>Defines the content of the business message that will pass from the Local Endoscopy System to NED.</w:t>
            </w:r>
          </w:p>
        </w:tc>
      </w:tr>
      <w:tr w:rsidR="00967CC1" w:rsidTr="007F3901">
        <w:tc>
          <w:tcPr>
            <w:tcW w:w="3397" w:type="dxa"/>
          </w:tcPr>
          <w:p w:rsidR="00967CC1" w:rsidRPr="00DC0707" w:rsidRDefault="00967CC1" w:rsidP="00874D7D">
            <w:pPr>
              <w:spacing w:after="160" w:line="259" w:lineRule="auto"/>
              <w:rPr>
                <w:b/>
                <w:color w:val="002060"/>
              </w:rPr>
            </w:pPr>
            <w:r w:rsidRPr="00DC0707">
              <w:rPr>
                <w:b/>
                <w:color w:val="002060"/>
              </w:rPr>
              <w:t>Business Message Specification</w:t>
            </w:r>
            <w:r w:rsidRPr="00DC0707">
              <w:rPr>
                <w:b/>
                <w:color w:val="002060"/>
              </w:rPr>
              <w:br/>
            </w:r>
            <w:proofErr w:type="spellStart"/>
            <w:r w:rsidRPr="00DC0707">
              <w:rPr>
                <w:b/>
                <w:color w:val="002060"/>
              </w:rPr>
              <w:t>GetBatchStatusMessage</w:t>
            </w:r>
            <w:proofErr w:type="spellEnd"/>
            <w:r w:rsidRPr="00DC0707">
              <w:rPr>
                <w:b/>
                <w:color w:val="002060"/>
              </w:rPr>
              <w:br/>
            </w:r>
          </w:p>
        </w:tc>
        <w:tc>
          <w:tcPr>
            <w:tcW w:w="6663" w:type="dxa"/>
          </w:tcPr>
          <w:p w:rsidR="00967CC1" w:rsidRPr="00DC0707" w:rsidRDefault="00967CC1" w:rsidP="00967CC1">
            <w:pPr>
              <w:spacing w:after="160" w:line="259" w:lineRule="auto"/>
              <w:rPr>
                <w:b/>
                <w:color w:val="002060"/>
              </w:rPr>
            </w:pPr>
            <w:r w:rsidRPr="00DC0707">
              <w:rPr>
                <w:b/>
                <w:color w:val="002060"/>
              </w:rPr>
              <w:t>Defines the content of the message received by the Local Endoscopy System when querying the status of a procedure batch in NED.</w:t>
            </w:r>
          </w:p>
        </w:tc>
      </w:tr>
      <w:tr w:rsidR="00967CC1" w:rsidTr="007F3901">
        <w:tc>
          <w:tcPr>
            <w:tcW w:w="3397" w:type="dxa"/>
          </w:tcPr>
          <w:p w:rsidR="00967CC1" w:rsidRPr="00F20ADC" w:rsidRDefault="00967CC1" w:rsidP="00967CC1">
            <w:pPr>
              <w:spacing w:after="160" w:line="259" w:lineRule="auto"/>
            </w:pPr>
            <w:bookmarkStart w:id="5" w:name="OLE_LINK3"/>
            <w:bookmarkStart w:id="6" w:name="OLE_LINK4"/>
            <w:r w:rsidRPr="00F20ADC">
              <w:t xml:space="preserve">Interface Specification </w:t>
            </w:r>
            <w:bookmarkEnd w:id="5"/>
            <w:bookmarkEnd w:id="6"/>
            <w:r w:rsidRPr="00F20ADC">
              <w:br/>
            </w:r>
          </w:p>
          <w:p w:rsidR="00967CC1" w:rsidRPr="00F20ADC" w:rsidRDefault="00967CC1" w:rsidP="00967CC1">
            <w:pPr>
              <w:spacing w:after="160" w:line="259" w:lineRule="auto"/>
            </w:pPr>
          </w:p>
        </w:tc>
        <w:tc>
          <w:tcPr>
            <w:tcW w:w="6663" w:type="dxa"/>
          </w:tcPr>
          <w:p w:rsidR="00967CC1" w:rsidRPr="00F20ADC" w:rsidRDefault="00967CC1" w:rsidP="00967CC1">
            <w:pPr>
              <w:spacing w:after="160" w:line="259" w:lineRule="auto"/>
            </w:pPr>
            <w:r w:rsidRPr="00F20ADC">
              <w:t>Defines the operational interface and security requirements for connecting to NED Import service including the transmission of data.</w:t>
            </w:r>
          </w:p>
        </w:tc>
      </w:tr>
      <w:tr w:rsidR="00967CC1" w:rsidTr="007F3901">
        <w:tc>
          <w:tcPr>
            <w:tcW w:w="3397" w:type="dxa"/>
          </w:tcPr>
          <w:p w:rsidR="00967CC1" w:rsidRPr="00F20ADC" w:rsidRDefault="00967CC1" w:rsidP="00967CC1">
            <w:pPr>
              <w:spacing w:after="160" w:line="259" w:lineRule="auto"/>
            </w:pPr>
            <w:bookmarkStart w:id="7" w:name="OLE_LINK5"/>
            <w:bookmarkStart w:id="8" w:name="OLE_LINK6"/>
            <w:r w:rsidRPr="00F20ADC">
              <w:t>Website specification</w:t>
            </w:r>
          </w:p>
          <w:bookmarkEnd w:id="7"/>
          <w:bookmarkEnd w:id="8"/>
          <w:p w:rsidR="00967CC1" w:rsidRPr="00F20ADC" w:rsidRDefault="00967CC1" w:rsidP="00967CC1">
            <w:pPr>
              <w:spacing w:after="160" w:line="259" w:lineRule="auto"/>
            </w:pPr>
          </w:p>
        </w:tc>
        <w:tc>
          <w:tcPr>
            <w:tcW w:w="6663" w:type="dxa"/>
          </w:tcPr>
          <w:p w:rsidR="00967CC1" w:rsidRPr="00F20ADC" w:rsidRDefault="00967CC1" w:rsidP="00967CC1">
            <w:pPr>
              <w:spacing w:after="160" w:line="259" w:lineRule="auto"/>
            </w:pPr>
            <w:r w:rsidRPr="00F20ADC">
              <w:t>Defines how to use the NED website to upload data manually and monitor procedure data being imported.</w:t>
            </w:r>
          </w:p>
        </w:tc>
      </w:tr>
    </w:tbl>
    <w:p w:rsidR="00F92C1C" w:rsidRDefault="00F92C1C"/>
    <w:p w:rsidR="008B0F2F" w:rsidRDefault="008A644D" w:rsidP="008A644D">
      <w:r>
        <w:t>The focus of this document is the physical message format of the business messages used for the business information exchange between the end points (</w:t>
      </w:r>
      <w:r w:rsidRPr="008A644D">
        <w:rPr>
          <w:rFonts w:cs="Franklin Gothic Book"/>
          <w:color w:val="000000"/>
          <w:sz w:val="23"/>
          <w:szCs w:val="23"/>
        </w:rPr>
        <w:t xml:space="preserve">Local </w:t>
      </w:r>
      <w:r w:rsidR="003E30EC">
        <w:rPr>
          <w:rFonts w:cs="Franklin Gothic Book"/>
          <w:color w:val="000000"/>
          <w:sz w:val="23"/>
          <w:szCs w:val="23"/>
        </w:rPr>
        <w:t xml:space="preserve">Endoscopy </w:t>
      </w:r>
      <w:r w:rsidRPr="008A644D">
        <w:rPr>
          <w:rFonts w:cs="Franklin Gothic Book"/>
          <w:color w:val="000000"/>
          <w:sz w:val="23"/>
          <w:szCs w:val="23"/>
        </w:rPr>
        <w:t>System and NED</w:t>
      </w:r>
      <w:r w:rsidR="00A31A61">
        <w:rPr>
          <w:rFonts w:cs="Franklin Gothic Book"/>
          <w:color w:val="000000"/>
          <w:sz w:val="23"/>
          <w:szCs w:val="23"/>
        </w:rPr>
        <w:t>)</w:t>
      </w:r>
      <w:r w:rsidR="00A31A61">
        <w:t>.</w:t>
      </w:r>
    </w:p>
    <w:p w:rsidR="008B0F2F" w:rsidRDefault="008B0F2F">
      <w:r>
        <w:br w:type="page"/>
      </w:r>
    </w:p>
    <w:p w:rsidR="008A644D" w:rsidRDefault="008A644D" w:rsidP="008A644D"/>
    <w:p w:rsidR="008B0F2F" w:rsidRDefault="008B0F2F" w:rsidP="008B0F2F">
      <w:pPr>
        <w:pStyle w:val="Heading2"/>
        <w:numPr>
          <w:ilvl w:val="1"/>
          <w:numId w:val="2"/>
        </w:numPr>
      </w:pPr>
      <w:bookmarkStart w:id="9" w:name="_Toc372211819"/>
      <w:r>
        <w:t>Assumptions</w:t>
      </w:r>
      <w:bookmarkEnd w:id="9"/>
    </w:p>
    <w:p w:rsidR="00D25CE7" w:rsidRDefault="005761F5" w:rsidP="005761F5">
      <w:r>
        <w:t>The content of this document is base</w:t>
      </w:r>
      <w:r w:rsidR="00D25CE7">
        <w:t>d on the following assumptions.</w:t>
      </w:r>
    </w:p>
    <w:p w:rsidR="008B0F2F" w:rsidRDefault="005761F5" w:rsidP="001F1708">
      <w:pPr>
        <w:pStyle w:val="ListParagraph"/>
        <w:numPr>
          <w:ilvl w:val="0"/>
          <w:numId w:val="13"/>
        </w:numPr>
      </w:pPr>
      <w:r>
        <w:t xml:space="preserve">The procedure data message </w:t>
      </w:r>
      <w:r w:rsidR="0031303D">
        <w:t xml:space="preserve">will </w:t>
      </w:r>
      <w:r>
        <w:t xml:space="preserve">always contain at least </w:t>
      </w:r>
      <w:r w:rsidR="0031303D">
        <w:t xml:space="preserve">one </w:t>
      </w:r>
      <w:r>
        <w:t>procedure – this implies that the Local Endoscopy System supplier will never send empty batches.</w:t>
      </w:r>
      <w:r w:rsidR="002F6DC8">
        <w:br/>
      </w:r>
    </w:p>
    <w:p w:rsidR="00543B08" w:rsidRDefault="00543B08" w:rsidP="00543B08">
      <w:pPr>
        <w:pStyle w:val="Heading2"/>
        <w:numPr>
          <w:ilvl w:val="1"/>
          <w:numId w:val="2"/>
        </w:numPr>
      </w:pPr>
      <w:bookmarkStart w:id="10" w:name="_Toc372211820"/>
      <w:r>
        <w:t>References</w:t>
      </w:r>
      <w:bookmarkEnd w:id="10"/>
    </w:p>
    <w:p w:rsidR="00FA4D74" w:rsidRDefault="00543B08" w:rsidP="008A644D">
      <w:r w:rsidRPr="00543B08">
        <w:t>The table below lists references to other relevant documentation. References to these documents, within the text of this document, are made using the square-bracket notation shown in the “Ref” column of the table.</w:t>
      </w:r>
    </w:p>
    <w:tbl>
      <w:tblPr>
        <w:tblStyle w:val="TableGrid"/>
        <w:tblW w:w="0" w:type="auto"/>
        <w:tblLook w:val="04A0" w:firstRow="1" w:lastRow="0" w:firstColumn="1" w:lastColumn="0" w:noHBand="0" w:noVBand="1"/>
      </w:tblPr>
      <w:tblGrid>
        <w:gridCol w:w="988"/>
        <w:gridCol w:w="8788"/>
      </w:tblGrid>
      <w:tr w:rsidR="00FC7FE5" w:rsidRPr="00020F33" w:rsidTr="007F3901">
        <w:tc>
          <w:tcPr>
            <w:tcW w:w="988" w:type="dxa"/>
            <w:shd w:val="clear" w:color="auto" w:fill="1C6194" w:themeFill="accent2" w:themeFillShade="BF"/>
          </w:tcPr>
          <w:p w:rsidR="00FC7FE5" w:rsidRPr="00BE5C9C" w:rsidRDefault="00FC7FE5" w:rsidP="000E1A46">
            <w:pPr>
              <w:spacing w:after="160" w:line="259" w:lineRule="auto"/>
              <w:rPr>
                <w:rFonts w:cs="Franklin Gothic Book"/>
                <w:b/>
                <w:color w:val="FFFFFF" w:themeColor="background1"/>
                <w:sz w:val="23"/>
                <w:szCs w:val="23"/>
              </w:rPr>
            </w:pPr>
            <w:r>
              <w:rPr>
                <w:rFonts w:cs="Franklin Gothic Book"/>
                <w:b/>
                <w:color w:val="FFFFFF" w:themeColor="background1"/>
                <w:sz w:val="23"/>
                <w:szCs w:val="23"/>
              </w:rPr>
              <w:t>Ref</w:t>
            </w:r>
          </w:p>
        </w:tc>
        <w:tc>
          <w:tcPr>
            <w:tcW w:w="8788" w:type="dxa"/>
            <w:shd w:val="clear" w:color="auto" w:fill="1C6194" w:themeFill="accent2" w:themeFillShade="BF"/>
          </w:tcPr>
          <w:p w:rsidR="00FC7FE5" w:rsidRPr="00020F33" w:rsidRDefault="00FC7FE5"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Description</w:t>
            </w:r>
          </w:p>
        </w:tc>
      </w:tr>
      <w:tr w:rsidR="00FC7FE5" w:rsidRPr="00A31A61" w:rsidTr="007F3901">
        <w:tc>
          <w:tcPr>
            <w:tcW w:w="988" w:type="dxa"/>
          </w:tcPr>
          <w:p w:rsidR="00FC7FE5" w:rsidRPr="00A31A61" w:rsidRDefault="00FC7FE5" w:rsidP="000E1A46">
            <w:pPr>
              <w:rPr>
                <w:rFonts w:cs="Franklin Gothic Book"/>
                <w:color w:val="000000"/>
                <w:sz w:val="20"/>
                <w:szCs w:val="20"/>
              </w:rPr>
            </w:pPr>
            <w:r>
              <w:rPr>
                <w:rFonts w:cs="Franklin Gothic Book"/>
                <w:color w:val="000000"/>
                <w:sz w:val="20"/>
                <w:szCs w:val="20"/>
              </w:rPr>
              <w:t>[1]</w:t>
            </w:r>
          </w:p>
        </w:tc>
        <w:tc>
          <w:tcPr>
            <w:tcW w:w="8788" w:type="dxa"/>
          </w:tcPr>
          <w:p w:rsidR="00FC7FE5" w:rsidRPr="00A31A61" w:rsidRDefault="00F54AF1" w:rsidP="000E1A46">
            <w:pPr>
              <w:pStyle w:val="TableText"/>
              <w:rPr>
                <w:rFonts w:cs="Franklin Gothic Book"/>
                <w:color w:val="000000"/>
                <w:sz w:val="20"/>
                <w:szCs w:val="20"/>
              </w:rPr>
            </w:pPr>
            <w:r>
              <w:rPr>
                <w:rFonts w:cs="Franklin Gothic Book"/>
                <w:color w:val="000000"/>
                <w:sz w:val="20"/>
                <w:szCs w:val="20"/>
              </w:rPr>
              <w:t>Interface s</w:t>
            </w:r>
            <w:r w:rsidR="00FC7FE5" w:rsidRPr="00FC7FE5">
              <w:rPr>
                <w:rFonts w:cs="Franklin Gothic Book"/>
                <w:color w:val="000000"/>
                <w:sz w:val="20"/>
                <w:szCs w:val="20"/>
              </w:rPr>
              <w:t>pecification</w:t>
            </w:r>
            <w:r w:rsidR="00FC7FE5">
              <w:rPr>
                <w:rFonts w:cs="Franklin Gothic Book"/>
                <w:color w:val="000000"/>
                <w:sz w:val="20"/>
                <w:szCs w:val="20"/>
              </w:rPr>
              <w:t xml:space="preserve"> document.</w:t>
            </w:r>
          </w:p>
        </w:tc>
      </w:tr>
      <w:tr w:rsidR="00FC7FE5" w:rsidRPr="00A31A61" w:rsidTr="007F3901">
        <w:tc>
          <w:tcPr>
            <w:tcW w:w="988" w:type="dxa"/>
          </w:tcPr>
          <w:p w:rsidR="00FC7FE5" w:rsidRPr="00A31A61" w:rsidRDefault="00FC7FE5" w:rsidP="000E1A46">
            <w:pPr>
              <w:rPr>
                <w:rFonts w:cs="Franklin Gothic Book"/>
                <w:color w:val="000000"/>
                <w:sz w:val="20"/>
                <w:szCs w:val="20"/>
              </w:rPr>
            </w:pPr>
            <w:r>
              <w:rPr>
                <w:rFonts w:cs="Franklin Gothic Book"/>
                <w:color w:val="000000"/>
                <w:sz w:val="20"/>
                <w:szCs w:val="20"/>
              </w:rPr>
              <w:t>[2]</w:t>
            </w:r>
          </w:p>
        </w:tc>
        <w:tc>
          <w:tcPr>
            <w:tcW w:w="8788" w:type="dxa"/>
          </w:tcPr>
          <w:p w:rsidR="00FC7FE5" w:rsidRPr="00A31A61" w:rsidRDefault="00FC7FE5" w:rsidP="000E1A46">
            <w:pPr>
              <w:pStyle w:val="TableText"/>
              <w:rPr>
                <w:rFonts w:cs="Franklin Gothic Book"/>
                <w:color w:val="000000"/>
                <w:sz w:val="20"/>
                <w:szCs w:val="20"/>
              </w:rPr>
            </w:pPr>
            <w:r w:rsidRPr="00FC7FE5">
              <w:rPr>
                <w:rFonts w:cs="Franklin Gothic Book"/>
                <w:color w:val="000000"/>
                <w:sz w:val="20"/>
                <w:szCs w:val="20"/>
              </w:rPr>
              <w:t>Website specification</w:t>
            </w:r>
            <w:r>
              <w:rPr>
                <w:rFonts w:cs="Franklin Gothic Book"/>
                <w:color w:val="000000"/>
                <w:sz w:val="20"/>
                <w:szCs w:val="20"/>
              </w:rPr>
              <w:t xml:space="preserve"> document.</w:t>
            </w:r>
          </w:p>
        </w:tc>
      </w:tr>
    </w:tbl>
    <w:p w:rsidR="00161E07" w:rsidRDefault="00161E07" w:rsidP="008A644D"/>
    <w:p w:rsidR="00161E07" w:rsidRDefault="00161E07">
      <w:r>
        <w:br w:type="page"/>
      </w:r>
    </w:p>
    <w:p w:rsidR="00FC7FE5" w:rsidRDefault="00FC7FE5" w:rsidP="008A644D"/>
    <w:p w:rsidR="00BE5C9C" w:rsidRDefault="00BE5C9C" w:rsidP="00BE5C9C">
      <w:pPr>
        <w:pStyle w:val="Heading2"/>
      </w:pPr>
      <w:bookmarkStart w:id="11" w:name="_Toc372211821"/>
      <w:r w:rsidRPr="00BE5C9C">
        <w:t>Abbreviations &amp; Terminology</w:t>
      </w:r>
      <w:bookmarkEnd w:id="11"/>
    </w:p>
    <w:p w:rsidR="001F34A1" w:rsidRPr="001F34A1" w:rsidRDefault="00BE5C9C" w:rsidP="008A644D">
      <w:r w:rsidRPr="00BE5C9C">
        <w:t>This section provides definitions of abbreviations and unusual terminology used in this document.</w:t>
      </w:r>
    </w:p>
    <w:p w:rsidR="001F34A1" w:rsidRPr="00BE5C9C" w:rsidRDefault="001F34A1" w:rsidP="001F34A1">
      <w:pPr>
        <w:rPr>
          <w:b/>
        </w:rPr>
      </w:pPr>
      <w:r w:rsidRPr="00BE5C9C">
        <w:rPr>
          <w:b/>
        </w:rPr>
        <w:t>Abbreviations</w:t>
      </w:r>
    </w:p>
    <w:tbl>
      <w:tblPr>
        <w:tblStyle w:val="TableGrid"/>
        <w:tblW w:w="0" w:type="auto"/>
        <w:tblLook w:val="04A0" w:firstRow="1" w:lastRow="0" w:firstColumn="1" w:lastColumn="0" w:noHBand="0" w:noVBand="1"/>
      </w:tblPr>
      <w:tblGrid>
        <w:gridCol w:w="1473"/>
        <w:gridCol w:w="8221"/>
      </w:tblGrid>
      <w:tr w:rsidR="00B56D54" w:rsidRPr="00020F33" w:rsidTr="000E1A46">
        <w:tc>
          <w:tcPr>
            <w:tcW w:w="988" w:type="dxa"/>
            <w:shd w:val="clear" w:color="auto" w:fill="1C6194" w:themeFill="accent2" w:themeFillShade="BF"/>
          </w:tcPr>
          <w:p w:rsidR="001F34A1" w:rsidRPr="00B56D54" w:rsidRDefault="001F34A1" w:rsidP="000E1A46">
            <w:pPr>
              <w:spacing w:after="160" w:line="259" w:lineRule="auto"/>
              <w:rPr>
                <w:rFonts w:cs="Franklin Gothic Book"/>
                <w:color w:val="FFFFFF" w:themeColor="background1"/>
                <w:sz w:val="23"/>
                <w:szCs w:val="23"/>
              </w:rPr>
            </w:pPr>
            <w:r w:rsidRPr="00B56D54">
              <w:rPr>
                <w:rFonts w:cs="Franklin Gothic Book"/>
                <w:color w:val="FFFFFF" w:themeColor="background1"/>
                <w:sz w:val="23"/>
                <w:szCs w:val="23"/>
              </w:rPr>
              <w:t>Abbreviation</w:t>
            </w:r>
          </w:p>
        </w:tc>
        <w:tc>
          <w:tcPr>
            <w:tcW w:w="8221" w:type="dxa"/>
            <w:shd w:val="clear" w:color="auto" w:fill="1C6194" w:themeFill="accent2" w:themeFillShade="BF"/>
          </w:tcPr>
          <w:p w:rsidR="001F34A1" w:rsidRPr="00020F33" w:rsidRDefault="001F34A1"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B56D54" w:rsidRPr="00A31A61" w:rsidTr="000E1A46">
        <w:tc>
          <w:tcPr>
            <w:tcW w:w="988" w:type="dxa"/>
          </w:tcPr>
          <w:p w:rsidR="001F34A1" w:rsidRPr="00A31A61" w:rsidRDefault="001F34A1" w:rsidP="000E1A46">
            <w:pPr>
              <w:rPr>
                <w:rFonts w:cs="Franklin Gothic Book"/>
                <w:color w:val="000000"/>
                <w:sz w:val="20"/>
                <w:szCs w:val="20"/>
              </w:rPr>
            </w:pPr>
            <w:r>
              <w:rPr>
                <w:rFonts w:cs="Franklin Gothic Book"/>
                <w:color w:val="000000"/>
                <w:sz w:val="20"/>
                <w:szCs w:val="20"/>
              </w:rPr>
              <w:t>ES</w:t>
            </w:r>
          </w:p>
        </w:tc>
        <w:tc>
          <w:tcPr>
            <w:tcW w:w="8221" w:type="dxa"/>
          </w:tcPr>
          <w:p w:rsidR="001F34A1" w:rsidRPr="00A31A61" w:rsidRDefault="001F34A1" w:rsidP="000E1A46">
            <w:pPr>
              <w:pStyle w:val="TableText"/>
              <w:rPr>
                <w:rFonts w:cs="Franklin Gothic Book"/>
                <w:color w:val="000000"/>
                <w:sz w:val="20"/>
                <w:szCs w:val="20"/>
              </w:rPr>
            </w:pPr>
            <w:r>
              <w:rPr>
                <w:rFonts w:cs="Franklin Gothic Book"/>
                <w:color w:val="000000"/>
                <w:sz w:val="20"/>
                <w:szCs w:val="20"/>
              </w:rPr>
              <w:t>Endoscopy System Supplier</w:t>
            </w:r>
          </w:p>
        </w:tc>
      </w:tr>
      <w:tr w:rsidR="00B56D54" w:rsidRPr="00A31A61" w:rsidTr="000E1A46">
        <w:tc>
          <w:tcPr>
            <w:tcW w:w="988" w:type="dxa"/>
          </w:tcPr>
          <w:p w:rsidR="001F34A1" w:rsidRPr="00A31A61" w:rsidRDefault="001F34A1" w:rsidP="000E1A46">
            <w:pPr>
              <w:rPr>
                <w:rFonts w:cs="Franklin Gothic Book"/>
                <w:color w:val="000000"/>
                <w:sz w:val="20"/>
                <w:szCs w:val="20"/>
              </w:rPr>
            </w:pPr>
            <w:r>
              <w:rPr>
                <w:rFonts w:cs="Franklin Gothic Book"/>
                <w:color w:val="000000"/>
                <w:sz w:val="20"/>
                <w:szCs w:val="20"/>
              </w:rPr>
              <w:t>NED</w:t>
            </w:r>
          </w:p>
        </w:tc>
        <w:tc>
          <w:tcPr>
            <w:tcW w:w="8221" w:type="dxa"/>
          </w:tcPr>
          <w:p w:rsidR="001F34A1" w:rsidRPr="00A31A61" w:rsidRDefault="001F34A1" w:rsidP="000E1A46">
            <w:pPr>
              <w:pStyle w:val="TableText"/>
              <w:rPr>
                <w:rFonts w:cs="Franklin Gothic Book"/>
                <w:color w:val="000000"/>
                <w:sz w:val="20"/>
                <w:szCs w:val="20"/>
              </w:rPr>
            </w:pPr>
            <w:r>
              <w:rPr>
                <w:rFonts w:cs="Franklin Gothic Book"/>
                <w:color w:val="000000"/>
                <w:sz w:val="20"/>
                <w:szCs w:val="20"/>
              </w:rPr>
              <w:t>National Endoscopy Database</w:t>
            </w:r>
          </w:p>
        </w:tc>
      </w:tr>
      <w:tr w:rsidR="00B56D54" w:rsidRPr="00A31A61" w:rsidTr="000E1A46">
        <w:tc>
          <w:tcPr>
            <w:tcW w:w="988" w:type="dxa"/>
          </w:tcPr>
          <w:p w:rsidR="001F34A1" w:rsidRDefault="001F34A1" w:rsidP="000E1A46">
            <w:pPr>
              <w:rPr>
                <w:rFonts w:cs="Franklin Gothic Book"/>
                <w:color w:val="000000"/>
                <w:sz w:val="20"/>
                <w:szCs w:val="20"/>
              </w:rPr>
            </w:pPr>
            <w:r>
              <w:rPr>
                <w:rFonts w:cs="Franklin Gothic Book"/>
                <w:color w:val="000000"/>
                <w:sz w:val="20"/>
                <w:szCs w:val="20"/>
              </w:rPr>
              <w:t>JETS</w:t>
            </w:r>
          </w:p>
        </w:tc>
        <w:tc>
          <w:tcPr>
            <w:tcW w:w="8221" w:type="dxa"/>
          </w:tcPr>
          <w:p w:rsidR="001F34A1" w:rsidRDefault="001F34A1" w:rsidP="0025621E">
            <w:pPr>
              <w:pStyle w:val="TableText"/>
              <w:rPr>
                <w:rFonts w:cs="Franklin Gothic Book"/>
                <w:color w:val="000000"/>
                <w:sz w:val="20"/>
                <w:szCs w:val="20"/>
              </w:rPr>
            </w:pPr>
            <w:r>
              <w:rPr>
                <w:rFonts w:cs="Franklin Gothic Book"/>
                <w:color w:val="000000"/>
                <w:sz w:val="20"/>
                <w:szCs w:val="20"/>
              </w:rPr>
              <w:t>JAG Endoscopy Training System</w:t>
            </w:r>
            <w:r w:rsidR="00F93F51">
              <w:rPr>
                <w:rFonts w:cs="Franklin Gothic Book"/>
                <w:color w:val="000000"/>
                <w:sz w:val="20"/>
                <w:szCs w:val="20"/>
              </w:rPr>
              <w:t xml:space="preserve"> (</w:t>
            </w:r>
            <w:hyperlink r:id="rId9" w:history="1">
              <w:r w:rsidR="0025621E" w:rsidRPr="002A5E53">
                <w:rPr>
                  <w:rStyle w:val="Hyperlink"/>
                  <w:rFonts w:cs="Franklin Gothic Book"/>
                  <w:color w:val="0070C0"/>
                  <w:sz w:val="20"/>
                  <w:szCs w:val="20"/>
                </w:rPr>
                <w:t>www.jets.nhs.uk</w:t>
              </w:r>
            </w:hyperlink>
            <w:r w:rsidR="00F93F51">
              <w:rPr>
                <w:rFonts w:cs="Franklin Gothic Book"/>
                <w:color w:val="000000"/>
                <w:sz w:val="20"/>
                <w:szCs w:val="20"/>
              </w:rPr>
              <w:t>)</w:t>
            </w:r>
          </w:p>
        </w:tc>
      </w:tr>
      <w:tr w:rsidR="00B56D54" w:rsidRPr="00A31A61" w:rsidTr="000E1A46">
        <w:tc>
          <w:tcPr>
            <w:tcW w:w="988" w:type="dxa"/>
          </w:tcPr>
          <w:p w:rsidR="00F93F51" w:rsidRDefault="00F93F51" w:rsidP="000E1A46">
            <w:pPr>
              <w:rPr>
                <w:rFonts w:cs="Franklin Gothic Book"/>
                <w:color w:val="000000"/>
                <w:sz w:val="20"/>
                <w:szCs w:val="20"/>
              </w:rPr>
            </w:pPr>
            <w:r>
              <w:rPr>
                <w:rFonts w:cs="Franklin Gothic Book"/>
                <w:color w:val="000000"/>
                <w:sz w:val="20"/>
                <w:szCs w:val="20"/>
              </w:rPr>
              <w:t>JAG</w:t>
            </w:r>
          </w:p>
        </w:tc>
        <w:tc>
          <w:tcPr>
            <w:tcW w:w="8221" w:type="dxa"/>
          </w:tcPr>
          <w:p w:rsidR="00F93F51" w:rsidRDefault="00F93F51" w:rsidP="0025621E">
            <w:pPr>
              <w:pStyle w:val="TableText"/>
              <w:rPr>
                <w:rFonts w:cs="Franklin Gothic Book"/>
                <w:color w:val="000000"/>
                <w:sz w:val="20"/>
                <w:szCs w:val="20"/>
              </w:rPr>
            </w:pPr>
            <w:r>
              <w:rPr>
                <w:rFonts w:cs="Franklin Gothic Book"/>
                <w:color w:val="000000"/>
                <w:sz w:val="20"/>
                <w:szCs w:val="20"/>
              </w:rPr>
              <w:t>Joint Advisory Group on GI Endoscopy (</w:t>
            </w:r>
            <w:hyperlink r:id="rId10" w:history="1">
              <w:r w:rsidR="0025621E" w:rsidRPr="002A5E53">
                <w:rPr>
                  <w:rStyle w:val="Hyperlink"/>
                  <w:rFonts w:cs="Franklin Gothic Book"/>
                  <w:color w:val="0070C0"/>
                  <w:sz w:val="20"/>
                  <w:szCs w:val="20"/>
                </w:rPr>
                <w:t>www.thejag.nhs.uk</w:t>
              </w:r>
            </w:hyperlink>
            <w:r>
              <w:rPr>
                <w:rFonts w:cs="Franklin Gothic Book"/>
                <w:color w:val="000000"/>
                <w:sz w:val="20"/>
                <w:szCs w:val="20"/>
              </w:rPr>
              <w:t>)</w:t>
            </w:r>
          </w:p>
        </w:tc>
      </w:tr>
      <w:tr w:rsidR="00B56D54" w:rsidRPr="00A31A61" w:rsidTr="000E1A46">
        <w:tc>
          <w:tcPr>
            <w:tcW w:w="988" w:type="dxa"/>
          </w:tcPr>
          <w:p w:rsidR="00BA29E5" w:rsidRDefault="00BA29E5" w:rsidP="000E1A46">
            <w:pPr>
              <w:rPr>
                <w:rFonts w:cs="Franklin Gothic Book"/>
                <w:color w:val="000000"/>
                <w:sz w:val="20"/>
                <w:szCs w:val="20"/>
              </w:rPr>
            </w:pPr>
            <w:r w:rsidRPr="00A92130">
              <w:rPr>
                <w:rFonts w:cs="Franklin Gothic Book"/>
                <w:color w:val="000000"/>
                <w:sz w:val="20"/>
                <w:szCs w:val="20"/>
              </w:rPr>
              <w:t>µg</w:t>
            </w:r>
          </w:p>
        </w:tc>
        <w:tc>
          <w:tcPr>
            <w:tcW w:w="8221" w:type="dxa"/>
          </w:tcPr>
          <w:p w:rsidR="00BA29E5" w:rsidRDefault="00BA29E5" w:rsidP="0025621E">
            <w:pPr>
              <w:pStyle w:val="TableText"/>
              <w:rPr>
                <w:rFonts w:cs="Franklin Gothic Book"/>
                <w:color w:val="000000"/>
                <w:sz w:val="20"/>
                <w:szCs w:val="20"/>
              </w:rPr>
            </w:pPr>
            <w:r>
              <w:rPr>
                <w:rFonts w:cs="Franklin Gothic Book"/>
                <w:color w:val="000000"/>
                <w:sz w:val="20"/>
                <w:szCs w:val="20"/>
              </w:rPr>
              <w:t>M</w:t>
            </w:r>
            <w:r w:rsidRPr="00BA29E5">
              <w:rPr>
                <w:rFonts w:cs="Franklin Gothic Book"/>
                <w:color w:val="000000"/>
                <w:sz w:val="20"/>
                <w:szCs w:val="20"/>
              </w:rPr>
              <w:t>icrogram</w:t>
            </w:r>
            <w:r>
              <w:rPr>
                <w:rFonts w:cs="Franklin Gothic Book"/>
                <w:color w:val="000000"/>
                <w:sz w:val="20"/>
                <w:szCs w:val="20"/>
              </w:rPr>
              <w:t xml:space="preserve"> (</w:t>
            </w:r>
            <w:r w:rsidRPr="00BA29E5">
              <w:rPr>
                <w:rFonts w:cs="Franklin Gothic Book"/>
                <w:color w:val="000000"/>
                <w:sz w:val="20"/>
                <w:szCs w:val="20"/>
              </w:rPr>
              <w:t>mcg</w:t>
            </w:r>
            <w:r>
              <w:rPr>
                <w:rFonts w:cs="Franklin Gothic Book"/>
                <w:color w:val="000000"/>
                <w:sz w:val="20"/>
                <w:szCs w:val="20"/>
              </w:rPr>
              <w:t>)</w:t>
            </w:r>
          </w:p>
        </w:tc>
      </w:tr>
      <w:tr w:rsidR="00B56D54" w:rsidRPr="00A31A61" w:rsidTr="000E1A46">
        <w:tc>
          <w:tcPr>
            <w:tcW w:w="988" w:type="dxa"/>
          </w:tcPr>
          <w:p w:rsidR="00BA29E5" w:rsidRDefault="00BA29E5" w:rsidP="000E1A46">
            <w:pPr>
              <w:rPr>
                <w:rFonts w:cs="Franklin Gothic Book"/>
                <w:color w:val="000000"/>
                <w:sz w:val="20"/>
                <w:szCs w:val="20"/>
              </w:rPr>
            </w:pPr>
            <w:r>
              <w:rPr>
                <w:rFonts w:cs="Franklin Gothic Book"/>
                <w:color w:val="000000"/>
                <w:sz w:val="20"/>
                <w:szCs w:val="20"/>
              </w:rPr>
              <w:t>Mg</w:t>
            </w:r>
          </w:p>
        </w:tc>
        <w:tc>
          <w:tcPr>
            <w:tcW w:w="8221" w:type="dxa"/>
          </w:tcPr>
          <w:p w:rsidR="00BA29E5" w:rsidRDefault="00BA29E5" w:rsidP="0025621E">
            <w:pPr>
              <w:pStyle w:val="TableText"/>
              <w:rPr>
                <w:rFonts w:cs="Franklin Gothic Book"/>
                <w:color w:val="000000"/>
                <w:sz w:val="20"/>
                <w:szCs w:val="20"/>
              </w:rPr>
            </w:pPr>
            <w:r>
              <w:rPr>
                <w:rFonts w:cs="Franklin Gothic Book"/>
                <w:color w:val="000000"/>
                <w:sz w:val="20"/>
                <w:szCs w:val="20"/>
              </w:rPr>
              <w:t>M</w:t>
            </w:r>
            <w:r w:rsidRPr="00BA29E5">
              <w:rPr>
                <w:rFonts w:cs="Franklin Gothic Book"/>
                <w:color w:val="000000"/>
                <w:sz w:val="20"/>
                <w:szCs w:val="20"/>
              </w:rPr>
              <w:t>illigrams</w:t>
            </w:r>
          </w:p>
        </w:tc>
      </w:tr>
      <w:tr w:rsidR="00B56D54" w:rsidRPr="00A31A61" w:rsidTr="000E1A46">
        <w:tc>
          <w:tcPr>
            <w:tcW w:w="988" w:type="dxa"/>
          </w:tcPr>
          <w:p w:rsidR="00B56D54" w:rsidRDefault="00B56D54" w:rsidP="000E1A46">
            <w:pPr>
              <w:rPr>
                <w:rFonts w:cs="Franklin Gothic Book"/>
                <w:color w:val="000000"/>
                <w:sz w:val="20"/>
                <w:szCs w:val="20"/>
              </w:rPr>
            </w:pPr>
            <w:r w:rsidRPr="00B56D54">
              <w:rPr>
                <w:rFonts w:cs="Franklin Gothic Book"/>
                <w:color w:val="000000"/>
                <w:sz w:val="20"/>
                <w:szCs w:val="20"/>
              </w:rPr>
              <w:t>ODS</w:t>
            </w:r>
          </w:p>
        </w:tc>
        <w:tc>
          <w:tcPr>
            <w:tcW w:w="8221" w:type="dxa"/>
          </w:tcPr>
          <w:p w:rsidR="00B56D54" w:rsidRPr="00B56D54" w:rsidRDefault="00B56D54" w:rsidP="00B56D54">
            <w:pPr>
              <w:pStyle w:val="TableText"/>
              <w:rPr>
                <w:rFonts w:asciiTheme="minorHAnsi" w:hAnsiTheme="minorHAnsi"/>
                <w:color w:val="000000"/>
                <w:lang w:val="en-US"/>
              </w:rPr>
            </w:pPr>
            <w:r w:rsidRPr="00B56D54">
              <w:rPr>
                <w:rFonts w:cs="Franklin Gothic Book"/>
                <w:color w:val="000000"/>
                <w:sz w:val="20"/>
                <w:szCs w:val="20"/>
              </w:rPr>
              <w:t>Organisation Data Service (ODS) codes</w:t>
            </w:r>
            <w:r w:rsidRPr="00B56D54">
              <w:rPr>
                <w:rFonts w:cs="Franklin Gothic Book"/>
                <w:color w:val="000000"/>
                <w:sz w:val="20"/>
                <w:szCs w:val="20"/>
              </w:rPr>
              <w:br/>
            </w:r>
            <w:r w:rsidRPr="00B56D54">
              <w:rPr>
                <w:rFonts w:asciiTheme="minorHAnsi" w:hAnsiTheme="minorHAnsi" w:cs="Franklin Gothic Book"/>
                <w:color w:val="000000"/>
                <w:sz w:val="20"/>
                <w:szCs w:val="20"/>
                <w:lang w:val="en-US"/>
              </w:rPr>
              <w:t>For example: RGQ</w:t>
            </w:r>
            <w:r>
              <w:rPr>
                <w:rFonts w:asciiTheme="minorHAnsi" w:hAnsiTheme="minorHAnsi" w:cs="Franklin Gothic Book"/>
                <w:color w:val="000000"/>
                <w:sz w:val="20"/>
                <w:szCs w:val="20"/>
                <w:lang w:val="en-US"/>
              </w:rPr>
              <w:t xml:space="preserve"> for </w:t>
            </w:r>
            <w:r w:rsidRPr="00B56D54">
              <w:rPr>
                <w:rFonts w:asciiTheme="minorHAnsi" w:hAnsiTheme="minorHAnsi" w:cs="Franklin Gothic Book"/>
                <w:color w:val="000000"/>
                <w:sz w:val="20"/>
                <w:szCs w:val="20"/>
                <w:lang w:val="en-US"/>
              </w:rPr>
              <w:t>IPSWICH HOSPITAL NHS TRUST</w:t>
            </w:r>
            <w:r>
              <w:rPr>
                <w:rFonts w:asciiTheme="minorHAnsi" w:hAnsiTheme="minorHAnsi" w:cs="Franklin Gothic Book"/>
                <w:color w:val="000000"/>
                <w:sz w:val="20"/>
                <w:szCs w:val="20"/>
                <w:lang w:val="en-US"/>
              </w:rPr>
              <w:t>.</w:t>
            </w:r>
          </w:p>
          <w:p w:rsidR="00B56D54" w:rsidRPr="00B56D54" w:rsidRDefault="00B56D54" w:rsidP="00B56D54">
            <w:pPr>
              <w:pStyle w:val="TableText"/>
              <w:rPr>
                <w:rFonts w:cs="Franklin Gothic Book"/>
                <w:color w:val="000000"/>
                <w:sz w:val="20"/>
                <w:szCs w:val="20"/>
              </w:rPr>
            </w:pPr>
            <w:r w:rsidRPr="00B56D54">
              <w:rPr>
                <w:rFonts w:asciiTheme="minorHAnsi" w:hAnsiTheme="minorHAnsi"/>
                <w:color w:val="000000"/>
                <w:sz w:val="20"/>
                <w:lang w:val="en-US"/>
              </w:rPr>
              <w:t>A complete listing can be found in the blow</w:t>
            </w:r>
            <w:r w:rsidRPr="00B56D54">
              <w:rPr>
                <w:rFonts w:asciiTheme="minorHAnsi" w:hAnsiTheme="minorHAnsi"/>
                <w:color w:val="000000"/>
                <w:sz w:val="20"/>
                <w:lang w:val="en-US"/>
              </w:rPr>
              <w:br/>
            </w:r>
            <w:r w:rsidRPr="00B56D54">
              <w:rPr>
                <w:rStyle w:val="Hyperlink"/>
                <w:rFonts w:cs="Franklin Gothic Book"/>
                <w:color w:val="auto"/>
                <w:sz w:val="20"/>
                <w:szCs w:val="20"/>
                <w:u w:val="none"/>
              </w:rPr>
              <w:t>(</w:t>
            </w:r>
            <w:hyperlink r:id="rId11" w:history="1">
              <w:r w:rsidRPr="00B56D54">
                <w:rPr>
                  <w:rStyle w:val="Hyperlink"/>
                  <w:rFonts w:cs="Franklin Gothic Book"/>
                  <w:color w:val="0070C0"/>
                  <w:sz w:val="20"/>
                  <w:szCs w:val="20"/>
                  <w:u w:val="none"/>
                </w:rPr>
                <w:t>http://www.connectingforhealth.nhs.uk/systemsandservices/data/ods/datafiles/tr.csv/view</w:t>
              </w:r>
            </w:hyperlink>
            <w:r w:rsidRPr="00B56D54">
              <w:rPr>
                <w:rStyle w:val="Hyperlink"/>
                <w:rFonts w:cs="Franklin Gothic Book"/>
                <w:color w:val="auto"/>
                <w:sz w:val="20"/>
                <w:szCs w:val="20"/>
                <w:u w:val="none"/>
              </w:rPr>
              <w:t>)</w:t>
            </w:r>
          </w:p>
        </w:tc>
      </w:tr>
      <w:tr w:rsidR="00B56D54" w:rsidRPr="00A31A61" w:rsidTr="000E1A46">
        <w:tc>
          <w:tcPr>
            <w:tcW w:w="988" w:type="dxa"/>
          </w:tcPr>
          <w:p w:rsidR="00B56D54" w:rsidRPr="00B56D54" w:rsidRDefault="00B56D54" w:rsidP="000E1A46">
            <w:pPr>
              <w:rPr>
                <w:rFonts w:cs="Franklin Gothic Book"/>
                <w:color w:val="000000"/>
                <w:sz w:val="20"/>
                <w:szCs w:val="20"/>
              </w:rPr>
            </w:pPr>
            <w:r w:rsidRPr="00B56D54">
              <w:rPr>
                <w:rFonts w:cs="Franklin Gothic Book"/>
                <w:color w:val="000000"/>
                <w:sz w:val="20"/>
                <w:szCs w:val="20"/>
              </w:rPr>
              <w:t>ERS</w:t>
            </w:r>
          </w:p>
        </w:tc>
        <w:tc>
          <w:tcPr>
            <w:tcW w:w="8221" w:type="dxa"/>
          </w:tcPr>
          <w:p w:rsidR="00B56D54" w:rsidRDefault="00B56D54" w:rsidP="0025621E">
            <w:pPr>
              <w:pStyle w:val="TableText"/>
              <w:rPr>
                <w:rFonts w:cs="Franklin Gothic Book"/>
                <w:color w:val="000000"/>
                <w:sz w:val="20"/>
                <w:szCs w:val="20"/>
              </w:rPr>
            </w:pPr>
            <w:r>
              <w:rPr>
                <w:rFonts w:cs="Franklin Gothic Book"/>
                <w:color w:val="000000"/>
                <w:sz w:val="20"/>
                <w:szCs w:val="20"/>
              </w:rPr>
              <w:t>Endoscopy Reporting System</w:t>
            </w:r>
          </w:p>
        </w:tc>
      </w:tr>
    </w:tbl>
    <w:p w:rsidR="001F34A1" w:rsidRDefault="001F34A1" w:rsidP="008A644D">
      <w:pPr>
        <w:rPr>
          <w:b/>
        </w:rPr>
      </w:pPr>
    </w:p>
    <w:p w:rsidR="00BE5C9C" w:rsidRPr="00BE5C9C" w:rsidRDefault="001F34A1" w:rsidP="008A644D">
      <w:pPr>
        <w:rPr>
          <w:b/>
        </w:rPr>
      </w:pPr>
      <w:r w:rsidRPr="001F34A1">
        <w:rPr>
          <w:b/>
        </w:rPr>
        <w:t>Terminology</w:t>
      </w:r>
    </w:p>
    <w:tbl>
      <w:tblPr>
        <w:tblStyle w:val="TableGrid"/>
        <w:tblW w:w="0" w:type="auto"/>
        <w:tblLook w:val="04A0" w:firstRow="1" w:lastRow="0" w:firstColumn="1" w:lastColumn="0" w:noHBand="0" w:noVBand="1"/>
      </w:tblPr>
      <w:tblGrid>
        <w:gridCol w:w="1555"/>
        <w:gridCol w:w="8221"/>
      </w:tblGrid>
      <w:tr w:rsidR="00BE5C9C" w:rsidRPr="00020F33" w:rsidTr="00981273">
        <w:tc>
          <w:tcPr>
            <w:tcW w:w="1555" w:type="dxa"/>
            <w:shd w:val="clear" w:color="auto" w:fill="1C6194" w:themeFill="accent2" w:themeFillShade="BF"/>
          </w:tcPr>
          <w:p w:rsidR="00BE5C9C" w:rsidRPr="00020F33" w:rsidRDefault="001F34A1" w:rsidP="001F34A1">
            <w:pPr>
              <w:spacing w:after="160" w:line="259" w:lineRule="auto"/>
              <w:rPr>
                <w:rFonts w:cs="Franklin Gothic Book"/>
                <w:color w:val="FFFFFF" w:themeColor="background1"/>
                <w:sz w:val="23"/>
                <w:szCs w:val="23"/>
              </w:rPr>
            </w:pPr>
            <w:r>
              <w:rPr>
                <w:rFonts w:cs="Franklin Gothic Book"/>
                <w:color w:val="FFFFFF" w:themeColor="background1"/>
                <w:sz w:val="23"/>
                <w:szCs w:val="23"/>
              </w:rPr>
              <w:t>Term</w:t>
            </w:r>
          </w:p>
        </w:tc>
        <w:tc>
          <w:tcPr>
            <w:tcW w:w="8221" w:type="dxa"/>
            <w:shd w:val="clear" w:color="auto" w:fill="1C6194" w:themeFill="accent2" w:themeFillShade="BF"/>
          </w:tcPr>
          <w:p w:rsidR="00BE5C9C" w:rsidRPr="00020F33" w:rsidRDefault="001F34A1"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BE5C9C" w:rsidRPr="00A31A61" w:rsidTr="00981273">
        <w:tc>
          <w:tcPr>
            <w:tcW w:w="1555" w:type="dxa"/>
          </w:tcPr>
          <w:p w:rsidR="00BE5C9C" w:rsidRPr="00A31A61" w:rsidRDefault="00721DE6" w:rsidP="000E1A46">
            <w:pPr>
              <w:rPr>
                <w:rFonts w:cs="Franklin Gothic Book"/>
                <w:color w:val="000000"/>
                <w:sz w:val="20"/>
                <w:szCs w:val="20"/>
              </w:rPr>
            </w:pPr>
            <w:r w:rsidRPr="00721DE6">
              <w:rPr>
                <w:rFonts w:cs="Franklin Gothic Book"/>
                <w:color w:val="000000"/>
                <w:sz w:val="20"/>
                <w:szCs w:val="20"/>
              </w:rPr>
              <w:t>XML Schema</w:t>
            </w:r>
          </w:p>
        </w:tc>
        <w:tc>
          <w:tcPr>
            <w:tcW w:w="8221" w:type="dxa"/>
          </w:tcPr>
          <w:p w:rsidR="00BE5C9C" w:rsidRPr="00A31A61" w:rsidRDefault="00721DE6" w:rsidP="000E1A46">
            <w:pPr>
              <w:pStyle w:val="TableText"/>
              <w:rPr>
                <w:rFonts w:cs="Franklin Gothic Book"/>
                <w:color w:val="000000"/>
                <w:sz w:val="20"/>
                <w:szCs w:val="20"/>
              </w:rPr>
            </w:pPr>
            <w:r w:rsidRPr="00721DE6">
              <w:rPr>
                <w:rFonts w:cs="Franklin Gothic Book"/>
                <w:color w:val="000000"/>
                <w:sz w:val="20"/>
                <w:szCs w:val="20"/>
              </w:rPr>
              <w:t>A standard for defining the format of XML documents. The standard provides a means by which tools can know the correct format of a document, enabling them to provide generic operations such as validation</w:t>
            </w:r>
          </w:p>
        </w:tc>
      </w:tr>
    </w:tbl>
    <w:p w:rsidR="00FA4D74" w:rsidRDefault="00FA4D74"/>
    <w:p w:rsidR="008B0F2F" w:rsidRDefault="008B0F2F" w:rsidP="008A644D"/>
    <w:p w:rsidR="00161E07" w:rsidRDefault="00161E07">
      <w:pPr>
        <w:rPr>
          <w:rFonts w:asciiTheme="majorHAnsi" w:eastAsiaTheme="majorEastAsia" w:hAnsiTheme="majorHAnsi" w:cstheme="majorBidi"/>
          <w:b/>
          <w:bCs/>
          <w:sz w:val="40"/>
          <w:szCs w:val="40"/>
        </w:rPr>
      </w:pPr>
      <w:r>
        <w:br w:type="page"/>
      </w:r>
    </w:p>
    <w:p w:rsidR="009C309D" w:rsidRDefault="009D437C" w:rsidP="009C309D">
      <w:pPr>
        <w:pStyle w:val="Heading1"/>
        <w:numPr>
          <w:ilvl w:val="0"/>
          <w:numId w:val="2"/>
        </w:numPr>
      </w:pPr>
      <w:bookmarkStart w:id="12" w:name="_Toc372211822"/>
      <w:r>
        <w:lastRenderedPageBreak/>
        <w:t>Message Content</w:t>
      </w:r>
      <w:bookmarkEnd w:id="12"/>
    </w:p>
    <w:p w:rsidR="00D666E7" w:rsidRDefault="00D666E7" w:rsidP="009C309D"/>
    <w:p w:rsidR="00161E07" w:rsidRDefault="009D437C" w:rsidP="009C309D">
      <w:r w:rsidRPr="009D437C">
        <w:t xml:space="preserve">This section of the document provides detailed descriptions of the business data content that is contained within each business message that can be communicated over the </w:t>
      </w:r>
      <w:r w:rsidR="00FA42B0">
        <w:t>NED</w:t>
      </w:r>
      <w:r>
        <w:t xml:space="preserve"> Import service</w:t>
      </w:r>
      <w:r w:rsidRPr="009D437C">
        <w:t xml:space="preserve"> interface.</w:t>
      </w:r>
    </w:p>
    <w:p w:rsidR="009D437C" w:rsidRDefault="009D437C" w:rsidP="009C309D">
      <w:r w:rsidRPr="009D437C">
        <w:t xml:space="preserve">It defines, at a detailed level, the business data that each message communicates and the technical format for the representation of that business data. It does not contain any information related to the creation of a message or the mechanism of its delivery, nor </w:t>
      </w:r>
      <w:r w:rsidR="00A44C59">
        <w:t xml:space="preserve">does it </w:t>
      </w:r>
      <w:r w:rsidRPr="009D437C">
        <w:t>define the format of message wrappers or headers. All these are covered in the Interface Control Document [</w:t>
      </w:r>
      <w:r w:rsidR="00AC45DA">
        <w:t>1</w:t>
      </w:r>
      <w:r w:rsidRPr="009D437C">
        <w:t>]</w:t>
      </w:r>
      <w:r w:rsidR="00AC45DA">
        <w:t>.</w:t>
      </w:r>
    </w:p>
    <w:p w:rsidR="009C309D" w:rsidRDefault="00161E07">
      <w:r w:rsidRPr="00161E07">
        <w:t xml:space="preserve">XML documents provide the ability to </w:t>
      </w:r>
      <w:proofErr w:type="spellStart"/>
      <w:r w:rsidRPr="00161E07">
        <w:t>organise</w:t>
      </w:r>
      <w:proofErr w:type="spellEnd"/>
      <w:r w:rsidRPr="00161E07">
        <w:t xml:space="preserve"> data contained within them hierarchically. This approach is reflected in the data definitions that follow, both to indicate how the data is </w:t>
      </w:r>
      <w:proofErr w:type="spellStart"/>
      <w:r w:rsidRPr="00161E07">
        <w:t>organised</w:t>
      </w:r>
      <w:proofErr w:type="spellEnd"/>
      <w:r w:rsidRPr="00161E07">
        <w:t xml:space="preserve"> and to allow lengthy definitions to be provided in a digestible manner. The approach taken is to describe data content at higher levels and, within these, make reference to lower level detail that is subsequently expanded. These lower levels of the data structure are referred to within the text as sub-structures. In XML, these are known as complex types</w:t>
      </w:r>
      <w:r>
        <w:t>.</w:t>
      </w:r>
    </w:p>
    <w:p w:rsidR="00161E07" w:rsidRDefault="00161E07" w:rsidP="00161E07">
      <w:r>
        <w:t xml:space="preserve">The data content is described in tabular format and using diagrams to illustrate the XML structures used. Each data item is described by name and by a </w:t>
      </w:r>
      <w:proofErr w:type="gramStart"/>
      <w:r>
        <w:t>more lengthy</w:t>
      </w:r>
      <w:proofErr w:type="gramEnd"/>
      <w:r>
        <w:t xml:space="preserve"> description. A column indicates whether the data item is mandatory or optional and a further column defines the type or format of the data.</w:t>
      </w:r>
    </w:p>
    <w:p w:rsidR="00161E07" w:rsidRDefault="00161E07" w:rsidP="00161E07">
      <w:r>
        <w:t>Data items within a lower level sub-structure that is referenced from higher levels may be marked as mandatory even though the entire sub-structure is marked as optional at the higher level. Where this occurs, it indicates that the data item is mandatory within the sub-structure if the sub-structure is included.</w:t>
      </w:r>
    </w:p>
    <w:p w:rsidR="00161E07" w:rsidRDefault="00161E07" w:rsidP="00161E07">
      <w:r w:rsidRPr="00161E07">
        <w:t xml:space="preserve">The Type/Format column either describes the format of the data for the relevant data item (e.g. YYYY for a 4-digit year) or references a description elsewhere. Where </w:t>
      </w:r>
      <w:proofErr w:type="gramStart"/>
      <w:r w:rsidRPr="00161E07">
        <w:t>this references</w:t>
      </w:r>
      <w:proofErr w:type="gramEnd"/>
      <w:r w:rsidRPr="00161E07">
        <w:t xml:space="preserve"> a lower-level sub-structure that is defined as part of the definition of that message, the name used to make that reference is shown in italic text and refers to the relevant sub-heading within the document. References are also made to sub-structures that are applicable to more than one message (shared complex types) and to definitions that describe a set of valid values to which the item is constrained or other formatting constraints that are too lengthy to fit neatly in the table. These are defined in separate sub-sections of this section of the document after the individual message definitions. </w:t>
      </w:r>
    </w:p>
    <w:p w:rsidR="00161E07" w:rsidRDefault="00161E07" w:rsidP="00161E07">
      <w:r>
        <w:t xml:space="preserve">The tables provided for the message includes an additional column labelled ‘ABV’. This column includes a ‘Y’ (for ‘Yes’) to indicate items that have additional business validation (i.e. over and above XML schema validation) upon receipt of the message from NED. The additional business validation is described in section </w:t>
      </w:r>
      <w:r w:rsidR="00FA42B0" w:rsidRPr="00FA42B0">
        <w:t>5</w:t>
      </w:r>
      <w:r>
        <w:t xml:space="preserve"> of this specification.</w:t>
      </w:r>
    </w:p>
    <w:p w:rsidR="00AF4678" w:rsidRDefault="00161E07" w:rsidP="00161E07">
      <w:r>
        <w:t>The XML schemas that specify these message formats at a machine-readable technical level are provide</w:t>
      </w:r>
      <w:r w:rsidR="00535089">
        <w:t>d</w:t>
      </w:r>
      <w:r>
        <w:t xml:space="preserve"> at the end of this document.</w:t>
      </w:r>
    </w:p>
    <w:p w:rsidR="00AF4678" w:rsidRDefault="00AF4678">
      <w:r>
        <w:br w:type="page"/>
      </w:r>
    </w:p>
    <w:p w:rsidR="00AF4678" w:rsidRDefault="00E14245" w:rsidP="00AF4678">
      <w:pPr>
        <w:pStyle w:val="Heading1"/>
        <w:numPr>
          <w:ilvl w:val="0"/>
          <w:numId w:val="2"/>
        </w:numPr>
      </w:pPr>
      <w:bookmarkStart w:id="13" w:name="_Toc372211823"/>
      <w:r>
        <w:lastRenderedPageBreak/>
        <w:t xml:space="preserve">Business </w:t>
      </w:r>
      <w:r w:rsidR="00C60CE5">
        <w:t>Message</w:t>
      </w:r>
      <w:r w:rsidR="00940372">
        <w:t xml:space="preserve"> Format</w:t>
      </w:r>
      <w:bookmarkEnd w:id="13"/>
    </w:p>
    <w:p w:rsidR="004F7AD3" w:rsidRDefault="004F7AD3" w:rsidP="00AF4678"/>
    <w:p w:rsidR="00A04C36" w:rsidRDefault="00A04C36" w:rsidP="00A04C36">
      <w:pPr>
        <w:pStyle w:val="Heading2"/>
        <w:numPr>
          <w:ilvl w:val="1"/>
          <w:numId w:val="2"/>
        </w:numPr>
      </w:pPr>
      <w:bookmarkStart w:id="14" w:name="_Toc372211824"/>
      <w:r>
        <w:t>Description</w:t>
      </w:r>
      <w:bookmarkEnd w:id="14"/>
    </w:p>
    <w:p w:rsidR="00A04C36" w:rsidRDefault="00DF48E6" w:rsidP="00A04C36">
      <w:pPr>
        <w:rPr>
          <w:rFonts w:cs="Franklin Gothic Book"/>
          <w:color w:val="000000"/>
          <w:sz w:val="23"/>
          <w:szCs w:val="23"/>
        </w:rPr>
      </w:pPr>
      <w:r>
        <w:rPr>
          <w:rFonts w:cs="Franklin Gothic Book"/>
          <w:color w:val="000000"/>
          <w:sz w:val="23"/>
          <w:szCs w:val="23"/>
        </w:rPr>
        <w:t xml:space="preserve">This data definition describes the </w:t>
      </w:r>
      <w:r w:rsidR="00A04C36" w:rsidRPr="00A04C36">
        <w:rPr>
          <w:rFonts w:cs="Franklin Gothic Book"/>
          <w:color w:val="000000"/>
          <w:sz w:val="23"/>
          <w:szCs w:val="23"/>
        </w:rPr>
        <w:t>logical group</w:t>
      </w:r>
      <w:r>
        <w:rPr>
          <w:rFonts w:cs="Franklin Gothic Book"/>
          <w:color w:val="000000"/>
          <w:sz w:val="23"/>
          <w:szCs w:val="23"/>
        </w:rPr>
        <w:t>s</w:t>
      </w:r>
      <w:r w:rsidR="00EC6CB8">
        <w:rPr>
          <w:rFonts w:cs="Franklin Gothic Book"/>
          <w:color w:val="000000"/>
          <w:sz w:val="23"/>
          <w:szCs w:val="23"/>
        </w:rPr>
        <w:t xml:space="preserve"> for this </w:t>
      </w:r>
      <w:r w:rsidR="00DC45F1">
        <w:rPr>
          <w:rFonts w:cs="Franklin Gothic Book"/>
          <w:color w:val="000000"/>
          <w:sz w:val="23"/>
          <w:szCs w:val="23"/>
        </w:rPr>
        <w:t xml:space="preserve">message. </w:t>
      </w:r>
      <w:r w:rsidR="00A04C36" w:rsidRPr="00A04C36">
        <w:rPr>
          <w:rFonts w:cs="Franklin Gothic Book"/>
          <w:color w:val="000000"/>
          <w:sz w:val="23"/>
          <w:szCs w:val="23"/>
        </w:rPr>
        <w:t xml:space="preserve">It provides the data for a batch of </w:t>
      </w:r>
      <w:r w:rsidR="00DC45F1">
        <w:rPr>
          <w:rFonts w:cs="Franklin Gothic Book"/>
          <w:color w:val="000000"/>
          <w:sz w:val="23"/>
          <w:szCs w:val="23"/>
        </w:rPr>
        <w:t xml:space="preserve">sessions </w:t>
      </w:r>
      <w:r w:rsidR="00261F56">
        <w:rPr>
          <w:rFonts w:cs="Franklin Gothic Book"/>
          <w:color w:val="000000"/>
          <w:sz w:val="23"/>
          <w:szCs w:val="23"/>
        </w:rPr>
        <w:t xml:space="preserve">belonging to a </w:t>
      </w:r>
      <w:r w:rsidR="00E56684">
        <w:rPr>
          <w:rFonts w:cs="Franklin Gothic Book"/>
          <w:color w:val="000000"/>
          <w:sz w:val="23"/>
          <w:szCs w:val="23"/>
        </w:rPr>
        <w:t>hospital/unit</w:t>
      </w:r>
      <w:r w:rsidR="00261F56">
        <w:rPr>
          <w:rFonts w:cs="Franklin Gothic Book"/>
          <w:color w:val="000000"/>
          <w:sz w:val="23"/>
          <w:szCs w:val="23"/>
        </w:rPr>
        <w:t xml:space="preserve">, </w:t>
      </w:r>
      <w:r w:rsidR="00DC45F1">
        <w:rPr>
          <w:rFonts w:cs="Franklin Gothic Book"/>
          <w:color w:val="000000"/>
          <w:sz w:val="23"/>
          <w:szCs w:val="23"/>
        </w:rPr>
        <w:t>e</w:t>
      </w:r>
      <w:r w:rsidR="00A04C36" w:rsidRPr="00A04C36">
        <w:rPr>
          <w:rFonts w:cs="Franklin Gothic Book"/>
          <w:color w:val="000000"/>
          <w:sz w:val="23"/>
          <w:szCs w:val="23"/>
        </w:rPr>
        <w:t xml:space="preserve">ach batch contains one or </w:t>
      </w:r>
      <w:r w:rsidR="00E56684">
        <w:rPr>
          <w:rFonts w:cs="Franklin Gothic Book"/>
          <w:color w:val="000000"/>
          <w:sz w:val="23"/>
          <w:szCs w:val="23"/>
        </w:rPr>
        <w:t>more</w:t>
      </w:r>
      <w:r w:rsidR="00A04C36" w:rsidRPr="00A04C36">
        <w:rPr>
          <w:rFonts w:cs="Franklin Gothic Book"/>
          <w:color w:val="000000"/>
          <w:sz w:val="23"/>
          <w:szCs w:val="23"/>
        </w:rPr>
        <w:t xml:space="preserve"> </w:t>
      </w:r>
      <w:r w:rsidR="00DC45F1">
        <w:rPr>
          <w:rFonts w:cs="Franklin Gothic Book"/>
          <w:color w:val="000000"/>
          <w:sz w:val="23"/>
          <w:szCs w:val="23"/>
        </w:rPr>
        <w:t>procedures</w:t>
      </w:r>
      <w:r w:rsidR="00A04C36" w:rsidRPr="00A04C36">
        <w:rPr>
          <w:rFonts w:cs="Franklin Gothic Book"/>
          <w:color w:val="000000"/>
          <w:sz w:val="23"/>
          <w:szCs w:val="23"/>
        </w:rPr>
        <w:t>.</w:t>
      </w:r>
    </w:p>
    <w:p w:rsidR="00DF48E6" w:rsidRDefault="00DF48E6" w:rsidP="00DF48E6">
      <w:r>
        <w:rPr>
          <w:rFonts w:cs="Franklin Gothic Book"/>
          <w:color w:val="000000"/>
          <w:sz w:val="23"/>
          <w:szCs w:val="23"/>
        </w:rPr>
        <w:t xml:space="preserve">Note: </w:t>
      </w:r>
      <w:r>
        <w:t>The complete expanded</w:t>
      </w:r>
      <w:r w:rsidR="00261F56">
        <w:t xml:space="preserve"> visual representation </w:t>
      </w:r>
      <w:r>
        <w:t>of the XML Schema can be found in Appendix A.</w:t>
      </w:r>
    </w:p>
    <w:p w:rsidR="00A04C36" w:rsidRDefault="00A04C36" w:rsidP="00A04C36">
      <w:pPr>
        <w:pStyle w:val="Heading2"/>
        <w:numPr>
          <w:ilvl w:val="1"/>
          <w:numId w:val="2"/>
        </w:numPr>
      </w:pPr>
      <w:bookmarkStart w:id="15" w:name="_Toc372211825"/>
      <w:r>
        <w:t>T</w:t>
      </w:r>
      <w:r w:rsidR="004D7E9A">
        <w:t>op Level</w:t>
      </w:r>
      <w:bookmarkEnd w:id="15"/>
    </w:p>
    <w:p w:rsidR="00A04C36" w:rsidRDefault="00DF48E6" w:rsidP="00A04C36">
      <w:r>
        <w:rPr>
          <w:rFonts w:cs="Franklin Gothic Book"/>
          <w:color w:val="000000"/>
          <w:sz w:val="23"/>
          <w:szCs w:val="23"/>
        </w:rPr>
        <w:t>The following diagram and table describe the data content of this data definition at the top level, with the sub-sections that follow drilling down into further detail.</w:t>
      </w:r>
    </w:p>
    <w:p w:rsidR="00A04C36" w:rsidRDefault="001343C4" w:rsidP="00413A2D">
      <w:pPr>
        <w:jc w:val="center"/>
      </w:pPr>
      <w:r>
        <w:rPr>
          <w:noProof/>
          <w:lang w:val="en-GB" w:eastAsia="en-GB"/>
        </w:rPr>
        <w:drawing>
          <wp:inline distT="0" distB="0" distL="0" distR="0" wp14:anchorId="7A8FDCF4" wp14:editId="5F0701B8">
            <wp:extent cx="6390005" cy="309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0005" cy="3094990"/>
                    </a:xfrm>
                    <a:prstGeom prst="rect">
                      <a:avLst/>
                    </a:prstGeom>
                  </pic:spPr>
                </pic:pic>
              </a:graphicData>
            </a:graphic>
          </wp:inline>
        </w:drawing>
      </w:r>
    </w:p>
    <w:p w:rsidR="006D3935" w:rsidRPr="00A04C36" w:rsidRDefault="006D3935" w:rsidP="00413A2D">
      <w:pPr>
        <w:jc w:val="center"/>
      </w:pPr>
    </w:p>
    <w:tbl>
      <w:tblPr>
        <w:tblStyle w:val="TableGrid"/>
        <w:tblW w:w="0" w:type="auto"/>
        <w:tblLook w:val="04A0" w:firstRow="1" w:lastRow="0" w:firstColumn="1" w:lastColumn="0" w:noHBand="0" w:noVBand="1"/>
      </w:tblPr>
      <w:tblGrid>
        <w:gridCol w:w="1695"/>
        <w:gridCol w:w="8223"/>
      </w:tblGrid>
      <w:tr w:rsidR="000476E9" w:rsidRPr="00020F33" w:rsidTr="000476E9">
        <w:trPr>
          <w:trHeight w:val="239"/>
        </w:trPr>
        <w:tc>
          <w:tcPr>
            <w:tcW w:w="1695" w:type="dxa"/>
            <w:shd w:val="clear" w:color="auto" w:fill="1C6194" w:themeFill="accent2" w:themeFillShade="BF"/>
          </w:tcPr>
          <w:p w:rsidR="000476E9" w:rsidRPr="00020F33" w:rsidRDefault="000476E9"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8223" w:type="dxa"/>
            <w:shd w:val="clear" w:color="auto" w:fill="1C6194" w:themeFill="accent2" w:themeFillShade="BF"/>
          </w:tcPr>
          <w:p w:rsidR="000476E9" w:rsidRDefault="000476E9" w:rsidP="000E1A46">
            <w:pPr>
              <w:rPr>
                <w:rFonts w:cs="Franklin Gothic Book"/>
                <w:color w:val="FFFFFF" w:themeColor="background1"/>
                <w:sz w:val="23"/>
                <w:szCs w:val="23"/>
              </w:rPr>
            </w:pPr>
            <w:r>
              <w:rPr>
                <w:rFonts w:cs="Franklin Gothic Book"/>
                <w:color w:val="FFFFFF" w:themeColor="background1"/>
                <w:sz w:val="23"/>
                <w:szCs w:val="23"/>
              </w:rPr>
              <w:t>Description</w:t>
            </w:r>
          </w:p>
        </w:tc>
      </w:tr>
      <w:tr w:rsidR="000476E9" w:rsidRPr="00A31A61" w:rsidTr="000476E9">
        <w:tc>
          <w:tcPr>
            <w:tcW w:w="1695" w:type="dxa"/>
          </w:tcPr>
          <w:p w:rsidR="000476E9" w:rsidRPr="00A31A61" w:rsidRDefault="006D3935" w:rsidP="000E1A46">
            <w:pPr>
              <w:rPr>
                <w:rFonts w:cs="Franklin Gothic Book"/>
                <w:color w:val="000000"/>
                <w:sz w:val="20"/>
                <w:szCs w:val="20"/>
              </w:rPr>
            </w:pPr>
            <w:bookmarkStart w:id="16" w:name="_Hlk369689868"/>
            <w:proofErr w:type="spellStart"/>
            <w:r>
              <w:rPr>
                <w:rFonts w:cs="Franklin Gothic Book"/>
                <w:color w:val="000000"/>
                <w:sz w:val="20"/>
                <w:szCs w:val="20"/>
              </w:rPr>
              <w:t>batchResults</w:t>
            </w:r>
            <w:proofErr w:type="spellEnd"/>
          </w:p>
        </w:tc>
        <w:tc>
          <w:tcPr>
            <w:tcW w:w="8223" w:type="dxa"/>
          </w:tcPr>
          <w:p w:rsidR="000476E9" w:rsidRPr="00721DE6" w:rsidRDefault="000476E9" w:rsidP="006D3935">
            <w:pPr>
              <w:pStyle w:val="TableText"/>
              <w:rPr>
                <w:rFonts w:cs="Franklin Gothic Book"/>
                <w:color w:val="000000"/>
                <w:sz w:val="20"/>
                <w:szCs w:val="20"/>
              </w:rPr>
            </w:pPr>
            <w:r>
              <w:rPr>
                <w:rFonts w:cs="Franklin Gothic Book"/>
                <w:color w:val="000000"/>
                <w:sz w:val="20"/>
                <w:szCs w:val="20"/>
              </w:rPr>
              <w:t xml:space="preserve">Provides </w:t>
            </w:r>
            <w:r w:rsidR="006D3935">
              <w:rPr>
                <w:rFonts w:cs="Franklin Gothic Book"/>
                <w:color w:val="000000"/>
                <w:sz w:val="20"/>
                <w:szCs w:val="20"/>
              </w:rPr>
              <w:t>result information for each batch that has been updated since the last</w:t>
            </w:r>
            <w:r w:rsidR="004C42C4">
              <w:rPr>
                <w:rFonts w:cs="Franklin Gothic Book"/>
                <w:color w:val="000000"/>
                <w:sz w:val="20"/>
                <w:szCs w:val="20"/>
              </w:rPr>
              <w:t xml:space="preserve"> </w:t>
            </w:r>
            <w:r w:rsidR="006D3935">
              <w:rPr>
                <w:rFonts w:cs="Franklin Gothic Book"/>
                <w:color w:val="000000"/>
                <w:sz w:val="20"/>
                <w:szCs w:val="20"/>
              </w:rPr>
              <w:t>Poll</w:t>
            </w:r>
            <w:r w:rsidR="004C42C4">
              <w:rPr>
                <w:rFonts w:cs="Franklin Gothic Book"/>
                <w:color w:val="000000"/>
                <w:sz w:val="20"/>
                <w:szCs w:val="20"/>
              </w:rPr>
              <w:t xml:space="preserve">ed </w:t>
            </w:r>
            <w:r w:rsidR="006D3935">
              <w:rPr>
                <w:rFonts w:cs="Franklin Gothic Book"/>
                <w:color w:val="000000"/>
                <w:sz w:val="20"/>
                <w:szCs w:val="20"/>
              </w:rPr>
              <w:t>Date</w:t>
            </w:r>
            <w:r w:rsidR="004C42C4">
              <w:rPr>
                <w:rFonts w:cs="Franklin Gothic Book"/>
                <w:color w:val="000000"/>
                <w:sz w:val="20"/>
                <w:szCs w:val="20"/>
              </w:rPr>
              <w:t>/</w:t>
            </w:r>
            <w:r w:rsidR="006D3935">
              <w:rPr>
                <w:rFonts w:cs="Franklin Gothic Book"/>
                <w:color w:val="000000"/>
                <w:sz w:val="20"/>
                <w:szCs w:val="20"/>
              </w:rPr>
              <w:t>Time passed to the web service.</w:t>
            </w:r>
          </w:p>
        </w:tc>
      </w:tr>
      <w:tr w:rsidR="000476E9" w:rsidRPr="00A31A61" w:rsidTr="000476E9">
        <w:tc>
          <w:tcPr>
            <w:tcW w:w="1695" w:type="dxa"/>
          </w:tcPr>
          <w:p w:rsidR="000476E9" w:rsidRDefault="005F6332" w:rsidP="000E1A46">
            <w:pPr>
              <w:rPr>
                <w:rFonts w:cs="Franklin Gothic Book"/>
                <w:color w:val="000000"/>
                <w:sz w:val="20"/>
                <w:szCs w:val="20"/>
              </w:rPr>
            </w:pPr>
            <w:r>
              <w:rPr>
                <w:rFonts w:cs="Franklin Gothic Book"/>
                <w:color w:val="000000"/>
                <w:sz w:val="20"/>
                <w:szCs w:val="20"/>
              </w:rPr>
              <w:t>errors</w:t>
            </w:r>
          </w:p>
        </w:tc>
        <w:tc>
          <w:tcPr>
            <w:tcW w:w="8223" w:type="dxa"/>
          </w:tcPr>
          <w:p w:rsidR="000476E9" w:rsidRDefault="00CC0474" w:rsidP="00413A2D">
            <w:pPr>
              <w:pStyle w:val="TableText"/>
              <w:rPr>
                <w:rFonts w:cs="Franklin Gothic Book"/>
                <w:color w:val="000000"/>
                <w:sz w:val="20"/>
                <w:szCs w:val="20"/>
              </w:rPr>
            </w:pPr>
            <w:r>
              <w:rPr>
                <w:rFonts w:cs="Franklin Gothic Book"/>
                <w:color w:val="000000"/>
                <w:sz w:val="20"/>
                <w:szCs w:val="20"/>
              </w:rPr>
              <w:t>Provides</w:t>
            </w:r>
            <w:r w:rsidR="005F6332">
              <w:rPr>
                <w:rFonts w:cs="Franklin Gothic Book"/>
                <w:color w:val="000000"/>
                <w:sz w:val="20"/>
                <w:szCs w:val="20"/>
              </w:rPr>
              <w:t xml:space="preserve"> a list of errors that have occurred whilst processing a particular batch.</w:t>
            </w:r>
          </w:p>
        </w:tc>
      </w:tr>
      <w:bookmarkEnd w:id="16"/>
    </w:tbl>
    <w:p w:rsidR="00660413" w:rsidRDefault="00660413"/>
    <w:p w:rsidR="00955941" w:rsidRDefault="00955941">
      <w:pPr>
        <w:rPr>
          <w:rFonts w:asciiTheme="majorHAnsi" w:eastAsiaTheme="majorEastAsia" w:hAnsiTheme="majorHAnsi" w:cstheme="majorBidi"/>
          <w:b/>
          <w:bCs/>
          <w:sz w:val="32"/>
          <w:szCs w:val="32"/>
        </w:rPr>
      </w:pPr>
      <w:r>
        <w:br w:type="page"/>
      </w:r>
    </w:p>
    <w:p w:rsidR="000A0C23" w:rsidRDefault="00955941" w:rsidP="00955941">
      <w:pPr>
        <w:pStyle w:val="Heading2"/>
      </w:pPr>
      <w:bookmarkStart w:id="17" w:name="_Toc372211826"/>
      <w:proofErr w:type="spellStart"/>
      <w:r w:rsidRPr="00955941">
        <w:lastRenderedPageBreak/>
        <w:t>batchResultType</w:t>
      </w:r>
      <w:bookmarkEnd w:id="17"/>
      <w:proofErr w:type="spellEnd"/>
    </w:p>
    <w:p w:rsidR="00624234" w:rsidRDefault="0008783E" w:rsidP="00624234">
      <w:pPr>
        <w:rPr>
          <w:rFonts w:cs="Franklin Gothic Book"/>
          <w:color w:val="000000"/>
          <w:sz w:val="23"/>
          <w:szCs w:val="23"/>
        </w:rPr>
      </w:pPr>
      <w:r>
        <w:rPr>
          <w:rFonts w:cs="Franklin Gothic Book"/>
          <w:color w:val="000000"/>
          <w:sz w:val="23"/>
          <w:szCs w:val="23"/>
        </w:rPr>
        <w:t xml:space="preserve">The </w:t>
      </w:r>
      <w:r w:rsidR="004F2C6F">
        <w:rPr>
          <w:rFonts w:cs="Franklin Gothic Book"/>
          <w:color w:val="000000"/>
          <w:sz w:val="23"/>
          <w:szCs w:val="23"/>
        </w:rPr>
        <w:t>batch result</w:t>
      </w:r>
      <w:r>
        <w:rPr>
          <w:rFonts w:cs="Franklin Gothic Book"/>
          <w:color w:val="000000"/>
          <w:sz w:val="23"/>
          <w:szCs w:val="23"/>
        </w:rPr>
        <w:t xml:space="preserve"> structure provides various elements of information relating </w:t>
      </w:r>
      <w:r w:rsidR="0076617A">
        <w:rPr>
          <w:rFonts w:cs="Franklin Gothic Book"/>
          <w:color w:val="000000"/>
          <w:sz w:val="23"/>
          <w:szCs w:val="23"/>
        </w:rPr>
        <w:t xml:space="preserve">to </w:t>
      </w:r>
      <w:r>
        <w:rPr>
          <w:rFonts w:cs="Franklin Gothic Book"/>
          <w:color w:val="000000"/>
          <w:sz w:val="23"/>
          <w:szCs w:val="23"/>
        </w:rPr>
        <w:t xml:space="preserve">a </w:t>
      </w:r>
      <w:r w:rsidR="004F2C6F">
        <w:rPr>
          <w:rFonts w:cs="Franklin Gothic Book"/>
          <w:color w:val="000000"/>
          <w:sz w:val="23"/>
          <w:szCs w:val="23"/>
        </w:rPr>
        <w:t>given batch</w:t>
      </w:r>
      <w:r>
        <w:rPr>
          <w:rFonts w:cs="Franklin Gothic Book"/>
          <w:color w:val="000000"/>
          <w:sz w:val="23"/>
          <w:szCs w:val="23"/>
        </w:rPr>
        <w:t>.</w:t>
      </w:r>
    </w:p>
    <w:p w:rsidR="00624234" w:rsidRDefault="003A6BEF" w:rsidP="004F2C6F">
      <w:pPr>
        <w:jc w:val="center"/>
        <w:rPr>
          <w:rFonts w:cs="Franklin Gothic Book"/>
          <w:color w:val="000000"/>
          <w:sz w:val="23"/>
          <w:szCs w:val="23"/>
        </w:rPr>
      </w:pPr>
      <w:r>
        <w:rPr>
          <w:noProof/>
          <w:lang w:val="en-GB" w:eastAsia="en-GB"/>
        </w:rPr>
        <w:drawing>
          <wp:inline distT="0" distB="0" distL="0" distR="0" wp14:anchorId="060224FD" wp14:editId="181DCB36">
            <wp:extent cx="2542857" cy="20761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2857" cy="2076190"/>
                    </a:xfrm>
                    <a:prstGeom prst="rect">
                      <a:avLst/>
                    </a:prstGeom>
                  </pic:spPr>
                </pic:pic>
              </a:graphicData>
            </a:graphic>
          </wp:inline>
        </w:drawing>
      </w:r>
    </w:p>
    <w:p w:rsidR="00624234" w:rsidRDefault="00624234" w:rsidP="00624234">
      <w:pPr>
        <w:rPr>
          <w:rFonts w:cs="Franklin Gothic Book"/>
          <w:color w:val="000000"/>
          <w:sz w:val="23"/>
          <w:szCs w:val="23"/>
        </w:rPr>
      </w:pPr>
    </w:p>
    <w:tbl>
      <w:tblPr>
        <w:tblStyle w:val="TableGrid"/>
        <w:tblW w:w="0" w:type="auto"/>
        <w:tblLook w:val="04A0" w:firstRow="1" w:lastRow="0" w:firstColumn="1" w:lastColumn="0" w:noHBand="0" w:noVBand="1"/>
      </w:tblPr>
      <w:tblGrid>
        <w:gridCol w:w="1555"/>
        <w:gridCol w:w="1984"/>
        <w:gridCol w:w="4820"/>
        <w:gridCol w:w="710"/>
        <w:gridCol w:w="985"/>
      </w:tblGrid>
      <w:tr w:rsidR="0008783E" w:rsidRPr="00020F33" w:rsidTr="00114F6B">
        <w:trPr>
          <w:trHeight w:val="239"/>
        </w:trPr>
        <w:tc>
          <w:tcPr>
            <w:tcW w:w="1555" w:type="dxa"/>
            <w:shd w:val="clear" w:color="auto" w:fill="1C6194" w:themeFill="accent2" w:themeFillShade="BF"/>
          </w:tcPr>
          <w:p w:rsidR="0008783E" w:rsidRPr="00020F33" w:rsidRDefault="0008783E"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1984" w:type="dxa"/>
            <w:shd w:val="clear" w:color="auto" w:fill="1C6194" w:themeFill="accent2" w:themeFillShade="BF"/>
          </w:tcPr>
          <w:p w:rsidR="0008783E" w:rsidRPr="00020F33" w:rsidRDefault="0008783E"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4820" w:type="dxa"/>
            <w:shd w:val="clear" w:color="auto" w:fill="1C6194" w:themeFill="accent2" w:themeFillShade="BF"/>
          </w:tcPr>
          <w:p w:rsidR="0008783E" w:rsidRDefault="0008783E" w:rsidP="000E1A46">
            <w:pPr>
              <w:rPr>
                <w:rFonts w:cs="Franklin Gothic Book"/>
                <w:color w:val="FFFFFF" w:themeColor="background1"/>
                <w:sz w:val="23"/>
                <w:szCs w:val="23"/>
              </w:rPr>
            </w:pPr>
            <w:r>
              <w:rPr>
                <w:rFonts w:cs="Franklin Gothic Book"/>
                <w:color w:val="FFFFFF" w:themeColor="background1"/>
                <w:sz w:val="23"/>
                <w:szCs w:val="23"/>
              </w:rPr>
              <w:t>Description</w:t>
            </w:r>
          </w:p>
        </w:tc>
        <w:tc>
          <w:tcPr>
            <w:tcW w:w="710" w:type="dxa"/>
            <w:shd w:val="clear" w:color="auto" w:fill="1C6194" w:themeFill="accent2" w:themeFillShade="BF"/>
          </w:tcPr>
          <w:p w:rsidR="0008783E" w:rsidRDefault="0008783E" w:rsidP="00784623">
            <w:pPr>
              <w:jc w:val="center"/>
              <w:rPr>
                <w:rFonts w:cs="Franklin Gothic Book"/>
                <w:color w:val="FFFFFF" w:themeColor="background1"/>
                <w:sz w:val="23"/>
                <w:szCs w:val="23"/>
              </w:rPr>
            </w:pPr>
            <w:r>
              <w:rPr>
                <w:rFonts w:cs="Franklin Gothic Book"/>
                <w:color w:val="FFFFFF" w:themeColor="background1"/>
                <w:sz w:val="23"/>
                <w:szCs w:val="23"/>
              </w:rPr>
              <w:t>ABV</w:t>
            </w:r>
          </w:p>
        </w:tc>
        <w:tc>
          <w:tcPr>
            <w:tcW w:w="985" w:type="dxa"/>
            <w:shd w:val="clear" w:color="auto" w:fill="1C6194" w:themeFill="accent2" w:themeFillShade="BF"/>
          </w:tcPr>
          <w:p w:rsidR="0008783E" w:rsidRDefault="0008783E" w:rsidP="00784623">
            <w:pPr>
              <w:jc w:val="center"/>
              <w:rPr>
                <w:rFonts w:cs="Franklin Gothic Book"/>
                <w:color w:val="FFFFFF" w:themeColor="background1"/>
                <w:sz w:val="23"/>
                <w:szCs w:val="23"/>
              </w:rPr>
            </w:pPr>
            <w:r>
              <w:rPr>
                <w:rFonts w:cs="Franklin Gothic Book"/>
                <w:color w:val="FFFFFF" w:themeColor="background1"/>
                <w:sz w:val="23"/>
                <w:szCs w:val="23"/>
              </w:rPr>
              <w:t>M/O</w:t>
            </w:r>
          </w:p>
        </w:tc>
      </w:tr>
      <w:tr w:rsidR="0008783E" w:rsidRPr="00A31A61" w:rsidTr="00114F6B">
        <w:tc>
          <w:tcPr>
            <w:tcW w:w="1555" w:type="dxa"/>
          </w:tcPr>
          <w:p w:rsidR="0008783E" w:rsidRPr="00A31A61" w:rsidRDefault="00902D5C" w:rsidP="000E1A46">
            <w:pPr>
              <w:rPr>
                <w:rFonts w:cs="Franklin Gothic Book"/>
                <w:color w:val="000000"/>
                <w:sz w:val="20"/>
                <w:szCs w:val="20"/>
              </w:rPr>
            </w:pPr>
            <w:proofErr w:type="spellStart"/>
            <w:r>
              <w:rPr>
                <w:rFonts w:cs="Franklin Gothic Book"/>
                <w:color w:val="000000"/>
                <w:sz w:val="20"/>
                <w:szCs w:val="20"/>
              </w:rPr>
              <w:t>unique</w:t>
            </w:r>
            <w:r w:rsidR="00752677">
              <w:rPr>
                <w:rFonts w:cs="Franklin Gothic Book"/>
                <w:color w:val="000000"/>
                <w:sz w:val="20"/>
                <w:szCs w:val="20"/>
              </w:rPr>
              <w:t>Batch</w:t>
            </w:r>
            <w:r>
              <w:rPr>
                <w:rFonts w:cs="Franklin Gothic Book"/>
                <w:color w:val="000000"/>
                <w:sz w:val="20"/>
                <w:szCs w:val="20"/>
              </w:rPr>
              <w:t>Id</w:t>
            </w:r>
            <w:proofErr w:type="spellEnd"/>
          </w:p>
        </w:tc>
        <w:tc>
          <w:tcPr>
            <w:tcW w:w="1984" w:type="dxa"/>
          </w:tcPr>
          <w:p w:rsidR="0008783E" w:rsidRPr="00A31A61" w:rsidRDefault="00207553" w:rsidP="000E1A46">
            <w:pPr>
              <w:pStyle w:val="TableText"/>
              <w:rPr>
                <w:rFonts w:cs="Franklin Gothic Book"/>
                <w:color w:val="000000"/>
                <w:sz w:val="20"/>
                <w:szCs w:val="20"/>
              </w:rPr>
            </w:pPr>
            <w:r>
              <w:rPr>
                <w:rFonts w:cs="Franklin Gothic Book"/>
                <w:color w:val="000000"/>
                <w:sz w:val="20"/>
                <w:szCs w:val="20"/>
              </w:rPr>
              <w:t>string</w:t>
            </w:r>
          </w:p>
        </w:tc>
        <w:tc>
          <w:tcPr>
            <w:tcW w:w="4820" w:type="dxa"/>
          </w:tcPr>
          <w:p w:rsidR="0008783E" w:rsidRPr="00721DE6" w:rsidRDefault="00CB207F" w:rsidP="00207553">
            <w:pPr>
              <w:pStyle w:val="TableText"/>
              <w:rPr>
                <w:rFonts w:cs="Franklin Gothic Book"/>
                <w:color w:val="000000"/>
                <w:sz w:val="20"/>
                <w:szCs w:val="20"/>
              </w:rPr>
            </w:pPr>
            <w:r>
              <w:rPr>
                <w:rFonts w:cs="Franklin Gothic Book"/>
                <w:color w:val="000000"/>
                <w:sz w:val="20"/>
                <w:szCs w:val="20"/>
              </w:rPr>
              <w:t>The local batch identifier defined by the Endoscopy System Supplier.</w:t>
            </w:r>
          </w:p>
        </w:tc>
        <w:tc>
          <w:tcPr>
            <w:tcW w:w="710" w:type="dxa"/>
          </w:tcPr>
          <w:p w:rsidR="0008783E" w:rsidRPr="00721DE6" w:rsidRDefault="0008783E" w:rsidP="008A5BCE">
            <w:pPr>
              <w:pStyle w:val="TableText"/>
              <w:jc w:val="center"/>
              <w:rPr>
                <w:rFonts w:cs="Franklin Gothic Book"/>
                <w:color w:val="000000"/>
                <w:sz w:val="20"/>
                <w:szCs w:val="20"/>
              </w:rPr>
            </w:pPr>
          </w:p>
        </w:tc>
        <w:tc>
          <w:tcPr>
            <w:tcW w:w="985" w:type="dxa"/>
          </w:tcPr>
          <w:p w:rsidR="0008783E" w:rsidRPr="00721DE6" w:rsidRDefault="0034690B" w:rsidP="008A5BCE">
            <w:pPr>
              <w:pStyle w:val="TableText"/>
              <w:jc w:val="center"/>
              <w:rPr>
                <w:rFonts w:cs="Franklin Gothic Book"/>
                <w:color w:val="000000"/>
                <w:sz w:val="20"/>
                <w:szCs w:val="20"/>
              </w:rPr>
            </w:pPr>
            <w:r>
              <w:rPr>
                <w:rFonts w:cs="Franklin Gothic Book"/>
                <w:color w:val="000000"/>
                <w:sz w:val="20"/>
                <w:szCs w:val="20"/>
              </w:rPr>
              <w:t>M</w:t>
            </w:r>
          </w:p>
        </w:tc>
      </w:tr>
      <w:tr w:rsidR="00207553" w:rsidRPr="00A31A61" w:rsidTr="00114F6B">
        <w:tc>
          <w:tcPr>
            <w:tcW w:w="1555" w:type="dxa"/>
          </w:tcPr>
          <w:p w:rsidR="00207553" w:rsidRDefault="00752677" w:rsidP="000E1A46">
            <w:pPr>
              <w:rPr>
                <w:rFonts w:cs="Franklin Gothic Book"/>
                <w:color w:val="000000"/>
                <w:sz w:val="20"/>
                <w:szCs w:val="20"/>
              </w:rPr>
            </w:pPr>
            <w:r>
              <w:rPr>
                <w:rFonts w:cs="Franklin Gothic Book"/>
                <w:color w:val="000000"/>
                <w:sz w:val="20"/>
                <w:szCs w:val="20"/>
              </w:rPr>
              <w:t>Status</w:t>
            </w:r>
          </w:p>
        </w:tc>
        <w:tc>
          <w:tcPr>
            <w:tcW w:w="1984" w:type="dxa"/>
          </w:tcPr>
          <w:p w:rsidR="00207553" w:rsidRDefault="00752677" w:rsidP="000E1A46">
            <w:pPr>
              <w:pStyle w:val="TableText"/>
              <w:rPr>
                <w:rFonts w:cs="Franklin Gothic Book"/>
                <w:color w:val="000000"/>
                <w:sz w:val="20"/>
                <w:szCs w:val="20"/>
              </w:rPr>
            </w:pPr>
            <w:proofErr w:type="spellStart"/>
            <w:r>
              <w:rPr>
                <w:rFonts w:cs="Franklin Gothic Book"/>
                <w:color w:val="000000"/>
                <w:sz w:val="20"/>
                <w:szCs w:val="20"/>
              </w:rPr>
              <w:t>statusEnum</w:t>
            </w:r>
            <w:proofErr w:type="spellEnd"/>
          </w:p>
        </w:tc>
        <w:tc>
          <w:tcPr>
            <w:tcW w:w="4820" w:type="dxa"/>
          </w:tcPr>
          <w:p w:rsidR="00207553" w:rsidRDefault="00D26881" w:rsidP="00207553">
            <w:pPr>
              <w:pStyle w:val="TableText"/>
              <w:rPr>
                <w:rFonts w:cs="Franklin Gothic Book"/>
                <w:color w:val="000000"/>
                <w:sz w:val="20"/>
                <w:szCs w:val="20"/>
              </w:rPr>
            </w:pPr>
            <w:r>
              <w:rPr>
                <w:rFonts w:cs="Franklin Gothic Book"/>
                <w:color w:val="000000"/>
                <w:sz w:val="20"/>
                <w:szCs w:val="20"/>
              </w:rPr>
              <w:t>The Status of the batch.</w:t>
            </w:r>
            <w:r w:rsidR="00CB207F">
              <w:rPr>
                <w:rFonts w:cs="Franklin Gothic Book"/>
                <w:color w:val="000000"/>
                <w:sz w:val="20"/>
                <w:szCs w:val="20"/>
              </w:rPr>
              <w:br/>
            </w:r>
            <w:r w:rsidR="00CB207F">
              <w:rPr>
                <w:rFonts w:cs="Franklin Gothic Book"/>
                <w:i/>
                <w:color w:val="000000"/>
                <w:sz w:val="20"/>
                <w:szCs w:val="20"/>
              </w:rPr>
              <w:t>S</w:t>
            </w:r>
            <w:r w:rsidR="00CB207F" w:rsidRPr="004B62BF">
              <w:rPr>
                <w:rFonts w:cs="Franklin Gothic Book"/>
                <w:i/>
                <w:color w:val="000000"/>
                <w:sz w:val="20"/>
                <w:szCs w:val="20"/>
              </w:rPr>
              <w:t>ee Other Types sub-section</w:t>
            </w:r>
            <w:r w:rsidR="00CB207F">
              <w:rPr>
                <w:rFonts w:cs="Franklin Gothic Book"/>
                <w:i/>
                <w:color w:val="000000"/>
                <w:sz w:val="20"/>
                <w:szCs w:val="20"/>
              </w:rPr>
              <w:t>.</w:t>
            </w:r>
          </w:p>
        </w:tc>
        <w:tc>
          <w:tcPr>
            <w:tcW w:w="710" w:type="dxa"/>
          </w:tcPr>
          <w:p w:rsidR="00207553" w:rsidRPr="00721DE6" w:rsidRDefault="00207553" w:rsidP="008A5BCE">
            <w:pPr>
              <w:pStyle w:val="TableText"/>
              <w:jc w:val="center"/>
              <w:rPr>
                <w:rFonts w:cs="Franklin Gothic Book"/>
                <w:color w:val="000000"/>
                <w:sz w:val="20"/>
                <w:szCs w:val="20"/>
              </w:rPr>
            </w:pPr>
          </w:p>
        </w:tc>
        <w:tc>
          <w:tcPr>
            <w:tcW w:w="985" w:type="dxa"/>
          </w:tcPr>
          <w:p w:rsidR="00207553" w:rsidRDefault="00290B1C" w:rsidP="008A5BCE">
            <w:pPr>
              <w:pStyle w:val="TableText"/>
              <w:jc w:val="center"/>
              <w:rPr>
                <w:rFonts w:cs="Franklin Gothic Book"/>
                <w:color w:val="000000"/>
                <w:sz w:val="20"/>
                <w:szCs w:val="20"/>
              </w:rPr>
            </w:pPr>
            <w:r>
              <w:rPr>
                <w:rFonts w:cs="Franklin Gothic Book"/>
                <w:color w:val="000000"/>
                <w:sz w:val="20"/>
                <w:szCs w:val="20"/>
              </w:rPr>
              <w:t>M</w:t>
            </w:r>
          </w:p>
        </w:tc>
      </w:tr>
      <w:tr w:rsidR="0008783E" w:rsidRPr="00A31A61" w:rsidTr="00114F6B">
        <w:tc>
          <w:tcPr>
            <w:tcW w:w="1555" w:type="dxa"/>
          </w:tcPr>
          <w:p w:rsidR="0008783E" w:rsidRDefault="00752677" w:rsidP="000E1A46">
            <w:pPr>
              <w:rPr>
                <w:rFonts w:cs="Franklin Gothic Book"/>
                <w:color w:val="000000"/>
                <w:sz w:val="20"/>
                <w:szCs w:val="20"/>
              </w:rPr>
            </w:pPr>
            <w:proofErr w:type="spellStart"/>
            <w:r>
              <w:rPr>
                <w:rFonts w:cs="Franklin Gothic Book"/>
                <w:color w:val="000000"/>
                <w:sz w:val="20"/>
                <w:szCs w:val="20"/>
              </w:rPr>
              <w:t>lastUpdated</w:t>
            </w:r>
            <w:proofErr w:type="spellEnd"/>
          </w:p>
        </w:tc>
        <w:tc>
          <w:tcPr>
            <w:tcW w:w="1984" w:type="dxa"/>
          </w:tcPr>
          <w:p w:rsidR="0008783E" w:rsidRPr="00784623" w:rsidRDefault="00065224" w:rsidP="00752677">
            <w:pPr>
              <w:pStyle w:val="TableText"/>
              <w:rPr>
                <w:rFonts w:cs="Franklin Gothic Book"/>
                <w:i/>
                <w:color w:val="000000"/>
                <w:sz w:val="20"/>
                <w:szCs w:val="20"/>
              </w:rPr>
            </w:pPr>
            <w:proofErr w:type="spellStart"/>
            <w:r w:rsidRPr="00784623">
              <w:rPr>
                <w:rFonts w:cs="Franklin Gothic Book"/>
                <w:i/>
                <w:color w:val="000000"/>
                <w:sz w:val="20"/>
                <w:szCs w:val="20"/>
              </w:rPr>
              <w:t>Date</w:t>
            </w:r>
            <w:r w:rsidR="00752677">
              <w:rPr>
                <w:rFonts w:cs="Franklin Gothic Book"/>
                <w:i/>
                <w:color w:val="000000"/>
                <w:sz w:val="20"/>
                <w:szCs w:val="20"/>
              </w:rPr>
              <w:t>Time</w:t>
            </w:r>
            <w:proofErr w:type="spellEnd"/>
            <w:r w:rsidRPr="00784623">
              <w:rPr>
                <w:rFonts w:cs="Franklin Gothic Book"/>
                <w:i/>
                <w:color w:val="000000"/>
                <w:sz w:val="20"/>
                <w:szCs w:val="20"/>
              </w:rPr>
              <w:br/>
            </w:r>
          </w:p>
        </w:tc>
        <w:tc>
          <w:tcPr>
            <w:tcW w:w="4820" w:type="dxa"/>
          </w:tcPr>
          <w:p w:rsidR="0008783E" w:rsidRDefault="00100445" w:rsidP="00D26881">
            <w:pPr>
              <w:pStyle w:val="TableText"/>
              <w:rPr>
                <w:rFonts w:cs="Franklin Gothic Book"/>
                <w:color w:val="000000"/>
                <w:sz w:val="20"/>
                <w:szCs w:val="20"/>
              </w:rPr>
            </w:pPr>
            <w:r>
              <w:rPr>
                <w:rFonts w:cs="Franklin Gothic Book"/>
                <w:color w:val="000000"/>
                <w:sz w:val="20"/>
                <w:szCs w:val="20"/>
              </w:rPr>
              <w:t xml:space="preserve">The date </w:t>
            </w:r>
            <w:r w:rsidR="00D26881">
              <w:rPr>
                <w:rFonts w:cs="Franklin Gothic Book"/>
                <w:color w:val="000000"/>
                <w:sz w:val="20"/>
                <w:szCs w:val="20"/>
              </w:rPr>
              <w:t>and time of the update.</w:t>
            </w:r>
          </w:p>
        </w:tc>
        <w:tc>
          <w:tcPr>
            <w:tcW w:w="710" w:type="dxa"/>
          </w:tcPr>
          <w:p w:rsidR="0008783E" w:rsidRPr="00721DE6" w:rsidRDefault="0008783E" w:rsidP="008A5BCE">
            <w:pPr>
              <w:pStyle w:val="TableText"/>
              <w:jc w:val="center"/>
              <w:rPr>
                <w:rFonts w:cs="Franklin Gothic Book"/>
                <w:color w:val="000000"/>
                <w:sz w:val="20"/>
                <w:szCs w:val="20"/>
              </w:rPr>
            </w:pPr>
          </w:p>
        </w:tc>
        <w:tc>
          <w:tcPr>
            <w:tcW w:w="985" w:type="dxa"/>
          </w:tcPr>
          <w:p w:rsidR="0008783E" w:rsidRDefault="0034690B" w:rsidP="008A5BCE">
            <w:pPr>
              <w:pStyle w:val="TableText"/>
              <w:jc w:val="center"/>
              <w:rPr>
                <w:rFonts w:cs="Franklin Gothic Book"/>
                <w:color w:val="000000"/>
                <w:sz w:val="20"/>
                <w:szCs w:val="20"/>
              </w:rPr>
            </w:pPr>
            <w:r>
              <w:rPr>
                <w:rFonts w:cs="Franklin Gothic Book"/>
                <w:color w:val="000000"/>
                <w:sz w:val="20"/>
                <w:szCs w:val="20"/>
              </w:rPr>
              <w:t>M</w:t>
            </w:r>
          </w:p>
        </w:tc>
      </w:tr>
      <w:tr w:rsidR="0008783E" w:rsidRPr="00A31A61" w:rsidTr="00114F6B">
        <w:tc>
          <w:tcPr>
            <w:tcW w:w="1555" w:type="dxa"/>
          </w:tcPr>
          <w:p w:rsidR="0008783E" w:rsidRDefault="00752677" w:rsidP="000E1A46">
            <w:pPr>
              <w:rPr>
                <w:rFonts w:cs="Franklin Gothic Book"/>
                <w:color w:val="000000"/>
                <w:sz w:val="20"/>
                <w:szCs w:val="20"/>
              </w:rPr>
            </w:pPr>
            <w:r>
              <w:rPr>
                <w:rFonts w:cs="Franklin Gothic Book"/>
                <w:color w:val="000000"/>
                <w:sz w:val="20"/>
                <w:szCs w:val="20"/>
              </w:rPr>
              <w:t>Errors</w:t>
            </w:r>
          </w:p>
        </w:tc>
        <w:tc>
          <w:tcPr>
            <w:tcW w:w="1984" w:type="dxa"/>
          </w:tcPr>
          <w:p w:rsidR="0008783E" w:rsidRPr="00784623" w:rsidRDefault="00752677" w:rsidP="004B62BF">
            <w:pPr>
              <w:pStyle w:val="TableText"/>
              <w:rPr>
                <w:rFonts w:cs="Franklin Gothic Book"/>
                <w:i/>
                <w:color w:val="000000"/>
                <w:sz w:val="20"/>
                <w:szCs w:val="20"/>
              </w:rPr>
            </w:pPr>
            <w:proofErr w:type="spellStart"/>
            <w:r>
              <w:rPr>
                <w:rFonts w:ascii="Arial" w:hAnsi="Arial" w:cs="Arial"/>
                <w:i/>
                <w:color w:val="000000"/>
                <w:sz w:val="20"/>
                <w:szCs w:val="20"/>
              </w:rPr>
              <w:t>errorType</w:t>
            </w:r>
            <w:proofErr w:type="spellEnd"/>
          </w:p>
        </w:tc>
        <w:tc>
          <w:tcPr>
            <w:tcW w:w="4820" w:type="dxa"/>
          </w:tcPr>
          <w:p w:rsidR="0008783E" w:rsidRDefault="00D26881" w:rsidP="00D26881">
            <w:pPr>
              <w:pStyle w:val="TableText"/>
              <w:rPr>
                <w:rFonts w:cs="Franklin Gothic Book"/>
                <w:color w:val="000000"/>
                <w:sz w:val="20"/>
                <w:szCs w:val="20"/>
              </w:rPr>
            </w:pPr>
            <w:r>
              <w:rPr>
                <w:rFonts w:cs="Franklin Gothic Book"/>
                <w:color w:val="000000"/>
                <w:sz w:val="20"/>
                <w:szCs w:val="20"/>
              </w:rPr>
              <w:t>If the status of the batch is “</w:t>
            </w:r>
            <w:r>
              <w:rPr>
                <w:rFonts w:ascii="Arial" w:hAnsi="Arial" w:cs="Arial"/>
                <w:color w:val="000000"/>
                <w:sz w:val="20"/>
                <w:szCs w:val="20"/>
                <w:highlight w:val="white"/>
              </w:rPr>
              <w:t>Error</w:t>
            </w:r>
            <w:r>
              <w:rPr>
                <w:rFonts w:cs="Franklin Gothic Book"/>
                <w:color w:val="000000"/>
                <w:sz w:val="20"/>
                <w:szCs w:val="20"/>
              </w:rPr>
              <w:t>” then this type will contain the details of each error.</w:t>
            </w:r>
          </w:p>
        </w:tc>
        <w:tc>
          <w:tcPr>
            <w:tcW w:w="710" w:type="dxa"/>
          </w:tcPr>
          <w:p w:rsidR="0008783E" w:rsidRPr="00721DE6" w:rsidRDefault="0008783E" w:rsidP="008A5BCE">
            <w:pPr>
              <w:pStyle w:val="TableText"/>
              <w:jc w:val="center"/>
              <w:rPr>
                <w:rFonts w:cs="Franklin Gothic Book"/>
                <w:color w:val="000000"/>
                <w:sz w:val="20"/>
                <w:szCs w:val="20"/>
              </w:rPr>
            </w:pPr>
          </w:p>
        </w:tc>
        <w:tc>
          <w:tcPr>
            <w:tcW w:w="985" w:type="dxa"/>
          </w:tcPr>
          <w:p w:rsidR="0008783E" w:rsidRDefault="0034690B" w:rsidP="008A5BCE">
            <w:pPr>
              <w:pStyle w:val="TableText"/>
              <w:jc w:val="center"/>
              <w:rPr>
                <w:rFonts w:cs="Franklin Gothic Book"/>
                <w:color w:val="000000"/>
                <w:sz w:val="20"/>
                <w:szCs w:val="20"/>
              </w:rPr>
            </w:pPr>
            <w:r>
              <w:rPr>
                <w:rFonts w:cs="Franklin Gothic Book"/>
                <w:color w:val="000000"/>
                <w:sz w:val="20"/>
                <w:szCs w:val="20"/>
              </w:rPr>
              <w:t>M</w:t>
            </w:r>
          </w:p>
        </w:tc>
      </w:tr>
    </w:tbl>
    <w:p w:rsidR="0008783E" w:rsidRDefault="0008783E" w:rsidP="00624234">
      <w:pPr>
        <w:rPr>
          <w:rFonts w:cs="Franklin Gothic Book"/>
          <w:color w:val="000000"/>
          <w:sz w:val="23"/>
          <w:szCs w:val="23"/>
        </w:rPr>
      </w:pPr>
    </w:p>
    <w:p w:rsidR="0008783E" w:rsidRDefault="0008783E" w:rsidP="00624234">
      <w:pPr>
        <w:rPr>
          <w:rFonts w:cs="Franklin Gothic Book"/>
          <w:color w:val="000000"/>
          <w:sz w:val="23"/>
          <w:szCs w:val="23"/>
        </w:rPr>
      </w:pPr>
    </w:p>
    <w:p w:rsidR="00F73385" w:rsidRDefault="00F73385">
      <w:pPr>
        <w:rPr>
          <w:rFonts w:asciiTheme="majorHAnsi" w:eastAsiaTheme="majorEastAsia" w:hAnsiTheme="majorHAnsi" w:cstheme="majorBidi"/>
          <w:b/>
          <w:bCs/>
          <w:sz w:val="32"/>
          <w:szCs w:val="32"/>
        </w:rPr>
      </w:pPr>
      <w:r>
        <w:br w:type="page"/>
      </w:r>
    </w:p>
    <w:p w:rsidR="000A0C23" w:rsidRDefault="00752677" w:rsidP="004858D6">
      <w:pPr>
        <w:pStyle w:val="Heading2"/>
      </w:pPr>
      <w:bookmarkStart w:id="18" w:name="_Toc372211827"/>
      <w:proofErr w:type="spellStart"/>
      <w:r>
        <w:lastRenderedPageBreak/>
        <w:t>error</w:t>
      </w:r>
      <w:r w:rsidR="004858D6" w:rsidRPr="004858D6">
        <w:t>Type</w:t>
      </w:r>
      <w:bookmarkEnd w:id="18"/>
      <w:proofErr w:type="spellEnd"/>
    </w:p>
    <w:p w:rsidR="00F73385" w:rsidRDefault="00F73385" w:rsidP="00F73385">
      <w:pPr>
        <w:rPr>
          <w:rFonts w:cs="Franklin Gothic Book"/>
          <w:color w:val="000000"/>
          <w:sz w:val="23"/>
          <w:szCs w:val="23"/>
        </w:rPr>
      </w:pPr>
      <w:r>
        <w:rPr>
          <w:rFonts w:cs="Franklin Gothic Book"/>
          <w:color w:val="000000"/>
          <w:sz w:val="23"/>
          <w:szCs w:val="23"/>
        </w:rPr>
        <w:t>The procedure structure provides various elements of information relating</w:t>
      </w:r>
      <w:r w:rsidR="00B44632">
        <w:rPr>
          <w:rFonts w:cs="Franklin Gothic Book"/>
          <w:color w:val="000000"/>
          <w:sz w:val="23"/>
          <w:szCs w:val="23"/>
        </w:rPr>
        <w:t xml:space="preserve"> to</w:t>
      </w:r>
      <w:r>
        <w:rPr>
          <w:rFonts w:cs="Franklin Gothic Book"/>
          <w:color w:val="000000"/>
          <w:sz w:val="23"/>
          <w:szCs w:val="23"/>
        </w:rPr>
        <w:t xml:space="preserve"> a procedure.</w:t>
      </w:r>
    </w:p>
    <w:p w:rsidR="003F6C74" w:rsidRDefault="003F6C74" w:rsidP="00A93192">
      <w:pPr>
        <w:jc w:val="center"/>
      </w:pPr>
    </w:p>
    <w:p w:rsidR="002E4D96" w:rsidRDefault="00752677" w:rsidP="00752677">
      <w:pPr>
        <w:jc w:val="center"/>
      </w:pPr>
      <w:r>
        <w:rPr>
          <w:noProof/>
          <w:lang w:val="en-GB" w:eastAsia="en-GB"/>
        </w:rPr>
        <w:drawing>
          <wp:inline distT="0" distB="0" distL="0" distR="0" wp14:anchorId="051C2038" wp14:editId="11F4820A">
            <wp:extent cx="2990476" cy="1066667"/>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0476" cy="1066667"/>
                    </a:xfrm>
                    <a:prstGeom prst="rect">
                      <a:avLst/>
                    </a:prstGeom>
                  </pic:spPr>
                </pic:pic>
              </a:graphicData>
            </a:graphic>
          </wp:inline>
        </w:drawing>
      </w:r>
    </w:p>
    <w:p w:rsidR="00E36DDF" w:rsidRDefault="00E36DDF" w:rsidP="00433878"/>
    <w:tbl>
      <w:tblPr>
        <w:tblStyle w:val="TableGrid"/>
        <w:tblW w:w="0" w:type="auto"/>
        <w:tblLook w:val="04A0" w:firstRow="1" w:lastRow="0" w:firstColumn="1" w:lastColumn="0" w:noHBand="0" w:noVBand="1"/>
      </w:tblPr>
      <w:tblGrid>
        <w:gridCol w:w="2968"/>
        <w:gridCol w:w="2331"/>
        <w:gridCol w:w="3460"/>
        <w:gridCol w:w="674"/>
        <w:gridCol w:w="846"/>
      </w:tblGrid>
      <w:tr w:rsidR="00A30756" w:rsidRPr="00020F33" w:rsidTr="00752677">
        <w:trPr>
          <w:trHeight w:val="239"/>
        </w:trPr>
        <w:tc>
          <w:tcPr>
            <w:tcW w:w="2968" w:type="dxa"/>
            <w:shd w:val="clear" w:color="auto" w:fill="1C6194" w:themeFill="accent2" w:themeFillShade="BF"/>
          </w:tcPr>
          <w:p w:rsidR="00E36DDF" w:rsidRPr="00020F33" w:rsidRDefault="00E36DDF"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Content</w:t>
            </w:r>
          </w:p>
        </w:tc>
        <w:tc>
          <w:tcPr>
            <w:tcW w:w="2331" w:type="dxa"/>
            <w:shd w:val="clear" w:color="auto" w:fill="1C6194" w:themeFill="accent2" w:themeFillShade="BF"/>
          </w:tcPr>
          <w:p w:rsidR="00E36DDF" w:rsidRPr="00020F33" w:rsidRDefault="00E36DDF"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Type</w:t>
            </w:r>
          </w:p>
        </w:tc>
        <w:tc>
          <w:tcPr>
            <w:tcW w:w="3460" w:type="dxa"/>
            <w:shd w:val="clear" w:color="auto" w:fill="1C6194" w:themeFill="accent2" w:themeFillShade="BF"/>
          </w:tcPr>
          <w:p w:rsidR="00E36DDF" w:rsidRDefault="00E36DDF" w:rsidP="000E1A46">
            <w:pPr>
              <w:rPr>
                <w:rFonts w:cs="Franklin Gothic Book"/>
                <w:color w:val="FFFFFF" w:themeColor="background1"/>
                <w:sz w:val="23"/>
                <w:szCs w:val="23"/>
              </w:rPr>
            </w:pPr>
            <w:r>
              <w:rPr>
                <w:rFonts w:cs="Franklin Gothic Book"/>
                <w:color w:val="FFFFFF" w:themeColor="background1"/>
                <w:sz w:val="23"/>
                <w:szCs w:val="23"/>
              </w:rPr>
              <w:t>Description</w:t>
            </w:r>
          </w:p>
        </w:tc>
        <w:tc>
          <w:tcPr>
            <w:tcW w:w="674" w:type="dxa"/>
            <w:shd w:val="clear" w:color="auto" w:fill="1C6194" w:themeFill="accent2" w:themeFillShade="BF"/>
          </w:tcPr>
          <w:p w:rsidR="00E36DDF" w:rsidRDefault="00E36DDF" w:rsidP="000E1A46">
            <w:pPr>
              <w:rPr>
                <w:rFonts w:cs="Franklin Gothic Book"/>
                <w:color w:val="FFFFFF" w:themeColor="background1"/>
                <w:sz w:val="23"/>
                <w:szCs w:val="23"/>
              </w:rPr>
            </w:pPr>
            <w:r>
              <w:rPr>
                <w:rFonts w:cs="Franklin Gothic Book"/>
                <w:color w:val="FFFFFF" w:themeColor="background1"/>
                <w:sz w:val="23"/>
                <w:szCs w:val="23"/>
              </w:rPr>
              <w:t>ABV</w:t>
            </w:r>
          </w:p>
        </w:tc>
        <w:tc>
          <w:tcPr>
            <w:tcW w:w="846" w:type="dxa"/>
            <w:shd w:val="clear" w:color="auto" w:fill="1C6194" w:themeFill="accent2" w:themeFillShade="BF"/>
          </w:tcPr>
          <w:p w:rsidR="00E36DDF" w:rsidRDefault="00E36DDF" w:rsidP="000E1A46">
            <w:pPr>
              <w:rPr>
                <w:rFonts w:cs="Franklin Gothic Book"/>
                <w:color w:val="FFFFFF" w:themeColor="background1"/>
                <w:sz w:val="23"/>
                <w:szCs w:val="23"/>
              </w:rPr>
            </w:pPr>
            <w:r>
              <w:rPr>
                <w:rFonts w:cs="Franklin Gothic Book"/>
                <w:color w:val="FFFFFF" w:themeColor="background1"/>
                <w:sz w:val="23"/>
                <w:szCs w:val="23"/>
              </w:rPr>
              <w:t>M/O</w:t>
            </w:r>
          </w:p>
        </w:tc>
      </w:tr>
      <w:tr w:rsidR="00A30756" w:rsidRPr="00A31A61" w:rsidTr="00752677">
        <w:tc>
          <w:tcPr>
            <w:tcW w:w="2968" w:type="dxa"/>
          </w:tcPr>
          <w:p w:rsidR="007652E1" w:rsidRPr="00A31A61" w:rsidRDefault="003A18B5" w:rsidP="007652E1">
            <w:pPr>
              <w:rPr>
                <w:rFonts w:cs="Franklin Gothic Book"/>
                <w:color w:val="000000"/>
                <w:sz w:val="20"/>
                <w:szCs w:val="20"/>
              </w:rPr>
            </w:pPr>
            <w:proofErr w:type="spellStart"/>
            <w:r>
              <w:rPr>
                <w:rFonts w:cs="Franklin Gothic Book"/>
                <w:color w:val="000000"/>
                <w:sz w:val="20"/>
                <w:szCs w:val="20"/>
              </w:rPr>
              <w:t>l</w:t>
            </w:r>
            <w:r w:rsidR="007652E1">
              <w:rPr>
                <w:rFonts w:cs="Franklin Gothic Book"/>
                <w:color w:val="000000"/>
                <w:sz w:val="20"/>
                <w:szCs w:val="20"/>
              </w:rPr>
              <w:t>ocalProcedureId</w:t>
            </w:r>
            <w:proofErr w:type="spellEnd"/>
          </w:p>
        </w:tc>
        <w:tc>
          <w:tcPr>
            <w:tcW w:w="2331" w:type="dxa"/>
          </w:tcPr>
          <w:p w:rsidR="007652E1" w:rsidRPr="00787431" w:rsidRDefault="00B2074E" w:rsidP="007652E1">
            <w:pPr>
              <w:pStyle w:val="TableText"/>
              <w:rPr>
                <w:rFonts w:ascii="Arial" w:hAnsi="Arial" w:cs="Arial"/>
                <w:color w:val="000000"/>
                <w:sz w:val="20"/>
                <w:szCs w:val="20"/>
                <w:highlight w:val="white"/>
              </w:rPr>
            </w:pPr>
            <w:r w:rsidRPr="00787431">
              <w:rPr>
                <w:rFonts w:ascii="Arial" w:hAnsi="Arial" w:cs="Arial"/>
                <w:color w:val="000000"/>
                <w:sz w:val="20"/>
                <w:szCs w:val="20"/>
                <w:highlight w:val="white"/>
              </w:rPr>
              <w:t>string</w:t>
            </w:r>
          </w:p>
        </w:tc>
        <w:tc>
          <w:tcPr>
            <w:tcW w:w="3460" w:type="dxa"/>
          </w:tcPr>
          <w:p w:rsidR="007652E1" w:rsidRPr="00721DE6" w:rsidRDefault="00A81D61" w:rsidP="00AB146C">
            <w:pPr>
              <w:pStyle w:val="TableText"/>
              <w:rPr>
                <w:rFonts w:cs="Franklin Gothic Book"/>
                <w:color w:val="000000"/>
                <w:sz w:val="20"/>
                <w:szCs w:val="20"/>
              </w:rPr>
            </w:pPr>
            <w:r>
              <w:rPr>
                <w:rFonts w:cs="Franklin Gothic Book"/>
                <w:color w:val="000000"/>
                <w:sz w:val="20"/>
                <w:szCs w:val="20"/>
              </w:rPr>
              <w:t>The local identifier of the procedure defined by the local Endoscopy System Supplier.</w:t>
            </w:r>
          </w:p>
        </w:tc>
        <w:tc>
          <w:tcPr>
            <w:tcW w:w="674" w:type="dxa"/>
          </w:tcPr>
          <w:p w:rsidR="007652E1" w:rsidRPr="00721DE6" w:rsidRDefault="007652E1" w:rsidP="007652E1">
            <w:pPr>
              <w:pStyle w:val="TableText"/>
              <w:jc w:val="center"/>
              <w:rPr>
                <w:rFonts w:cs="Franklin Gothic Book"/>
                <w:color w:val="000000"/>
                <w:sz w:val="20"/>
                <w:szCs w:val="20"/>
              </w:rPr>
            </w:pPr>
          </w:p>
        </w:tc>
        <w:tc>
          <w:tcPr>
            <w:tcW w:w="846" w:type="dxa"/>
          </w:tcPr>
          <w:p w:rsidR="007652E1" w:rsidRPr="00721DE6" w:rsidRDefault="00D81A85" w:rsidP="007652E1">
            <w:pPr>
              <w:pStyle w:val="TableText"/>
              <w:jc w:val="center"/>
              <w:rPr>
                <w:rFonts w:cs="Franklin Gothic Book"/>
                <w:color w:val="000000"/>
                <w:sz w:val="20"/>
                <w:szCs w:val="20"/>
              </w:rPr>
            </w:pPr>
            <w:r>
              <w:rPr>
                <w:rFonts w:cs="Franklin Gothic Book"/>
                <w:color w:val="000000"/>
                <w:sz w:val="20"/>
                <w:szCs w:val="20"/>
              </w:rPr>
              <w:t>M</w:t>
            </w:r>
          </w:p>
        </w:tc>
      </w:tr>
      <w:tr w:rsidR="00787431" w:rsidRPr="00A31A61" w:rsidTr="00752677">
        <w:tc>
          <w:tcPr>
            <w:tcW w:w="2968" w:type="dxa"/>
          </w:tcPr>
          <w:p w:rsidR="00787431" w:rsidRDefault="00752677" w:rsidP="007652E1">
            <w:pPr>
              <w:rPr>
                <w:rFonts w:cs="Franklin Gothic Book"/>
                <w:color w:val="000000"/>
                <w:sz w:val="20"/>
                <w:szCs w:val="20"/>
              </w:rPr>
            </w:pPr>
            <w:r>
              <w:rPr>
                <w:rFonts w:cs="Franklin Gothic Book"/>
                <w:color w:val="000000"/>
                <w:sz w:val="20"/>
                <w:szCs w:val="20"/>
              </w:rPr>
              <w:t>error</w:t>
            </w:r>
          </w:p>
        </w:tc>
        <w:tc>
          <w:tcPr>
            <w:tcW w:w="2331" w:type="dxa"/>
          </w:tcPr>
          <w:p w:rsidR="00787431" w:rsidRPr="00787431" w:rsidRDefault="00787431" w:rsidP="007652E1">
            <w:pPr>
              <w:pStyle w:val="TableText"/>
              <w:rPr>
                <w:rFonts w:ascii="Arial" w:hAnsi="Arial" w:cs="Arial"/>
                <w:color w:val="000000"/>
                <w:sz w:val="20"/>
                <w:szCs w:val="20"/>
                <w:highlight w:val="white"/>
              </w:rPr>
            </w:pPr>
            <w:r w:rsidRPr="00787431">
              <w:rPr>
                <w:rFonts w:ascii="Arial" w:hAnsi="Arial" w:cs="Arial"/>
                <w:color w:val="000000"/>
                <w:sz w:val="20"/>
                <w:szCs w:val="20"/>
                <w:highlight w:val="white"/>
              </w:rPr>
              <w:t>String</w:t>
            </w:r>
          </w:p>
        </w:tc>
        <w:tc>
          <w:tcPr>
            <w:tcW w:w="3460" w:type="dxa"/>
          </w:tcPr>
          <w:p w:rsidR="00787431" w:rsidRDefault="00A81D61" w:rsidP="00787431">
            <w:pPr>
              <w:pStyle w:val="TableText"/>
              <w:rPr>
                <w:rFonts w:cs="Franklin Gothic Book"/>
                <w:color w:val="000000"/>
                <w:sz w:val="20"/>
                <w:szCs w:val="20"/>
              </w:rPr>
            </w:pPr>
            <w:r>
              <w:rPr>
                <w:rFonts w:cs="Franklin Gothic Book"/>
                <w:color w:val="000000"/>
                <w:sz w:val="20"/>
                <w:szCs w:val="20"/>
              </w:rPr>
              <w:t>The error message relating to this procedure.</w:t>
            </w:r>
          </w:p>
        </w:tc>
        <w:tc>
          <w:tcPr>
            <w:tcW w:w="674" w:type="dxa"/>
          </w:tcPr>
          <w:p w:rsidR="00787431" w:rsidRPr="00721DE6" w:rsidRDefault="00787431" w:rsidP="007652E1">
            <w:pPr>
              <w:pStyle w:val="TableText"/>
              <w:jc w:val="center"/>
              <w:rPr>
                <w:rFonts w:cs="Franklin Gothic Book"/>
                <w:color w:val="000000"/>
                <w:sz w:val="20"/>
                <w:szCs w:val="20"/>
              </w:rPr>
            </w:pPr>
          </w:p>
        </w:tc>
        <w:tc>
          <w:tcPr>
            <w:tcW w:w="846" w:type="dxa"/>
          </w:tcPr>
          <w:p w:rsidR="00787431" w:rsidRDefault="00A81D61" w:rsidP="007652E1">
            <w:pPr>
              <w:pStyle w:val="TableText"/>
              <w:jc w:val="center"/>
              <w:rPr>
                <w:rFonts w:cs="Franklin Gothic Book"/>
                <w:color w:val="000000"/>
                <w:sz w:val="20"/>
                <w:szCs w:val="20"/>
              </w:rPr>
            </w:pPr>
            <w:r>
              <w:rPr>
                <w:rFonts w:cs="Franklin Gothic Book"/>
                <w:color w:val="000000"/>
                <w:sz w:val="20"/>
                <w:szCs w:val="20"/>
              </w:rPr>
              <w:t>M</w:t>
            </w:r>
          </w:p>
        </w:tc>
      </w:tr>
    </w:tbl>
    <w:p w:rsidR="00F73385" w:rsidRDefault="00F73385" w:rsidP="00433878"/>
    <w:p w:rsidR="00F822AF" w:rsidRDefault="00F822AF" w:rsidP="00433878"/>
    <w:p w:rsidR="00EA0285" w:rsidRDefault="00EA0285">
      <w:pPr>
        <w:rPr>
          <w:rFonts w:asciiTheme="majorHAnsi" w:eastAsiaTheme="majorEastAsia" w:hAnsiTheme="majorHAnsi" w:cstheme="majorBidi"/>
          <w:b/>
          <w:bCs/>
          <w:sz w:val="32"/>
          <w:szCs w:val="32"/>
        </w:rPr>
      </w:pPr>
      <w:r>
        <w:br w:type="page"/>
      </w:r>
    </w:p>
    <w:p w:rsidR="008071B1" w:rsidRDefault="008071B1" w:rsidP="008071B1">
      <w:pPr>
        <w:pStyle w:val="Heading2"/>
      </w:pPr>
      <w:bookmarkStart w:id="19" w:name="_Toc372211828"/>
      <w:r w:rsidRPr="008071B1">
        <w:lastRenderedPageBreak/>
        <w:t>Other Types</w:t>
      </w:r>
      <w:bookmarkEnd w:id="19"/>
    </w:p>
    <w:p w:rsidR="008071B1" w:rsidRDefault="008071B1" w:rsidP="008071B1"/>
    <w:p w:rsidR="00177E9C" w:rsidRPr="008071B1" w:rsidRDefault="00DF5919" w:rsidP="00177E9C">
      <w:pPr>
        <w:rPr>
          <w:b/>
          <w:sz w:val="28"/>
        </w:rPr>
      </w:pPr>
      <w:proofErr w:type="spellStart"/>
      <w:r>
        <w:rPr>
          <w:rFonts w:cs="Franklin Gothic Book"/>
          <w:b/>
          <w:color w:val="000000"/>
          <w:sz w:val="24"/>
          <w:szCs w:val="20"/>
        </w:rPr>
        <w:t>Status</w:t>
      </w:r>
      <w:r w:rsidR="00177E9C">
        <w:rPr>
          <w:rFonts w:cs="Franklin Gothic Book"/>
          <w:b/>
          <w:color w:val="000000"/>
          <w:sz w:val="24"/>
          <w:szCs w:val="20"/>
        </w:rPr>
        <w:t>Enum</w:t>
      </w:r>
      <w:proofErr w:type="spellEnd"/>
    </w:p>
    <w:p w:rsidR="00177E9C" w:rsidRPr="008071B1" w:rsidRDefault="00780AA5" w:rsidP="00177E9C">
      <w:r>
        <w:t>Permitted</w:t>
      </w:r>
      <w:r w:rsidR="003A782A">
        <w:t xml:space="preserve"> values for </w:t>
      </w:r>
      <w:r w:rsidR="002C2013">
        <w:t>ind</w:t>
      </w:r>
      <w:r w:rsidR="00450166">
        <w:t>icating the status of the batch.</w:t>
      </w:r>
    </w:p>
    <w:tbl>
      <w:tblPr>
        <w:tblStyle w:val="TableGrid"/>
        <w:tblW w:w="0" w:type="auto"/>
        <w:tblLook w:val="04A0" w:firstRow="1" w:lastRow="0" w:firstColumn="1" w:lastColumn="0" w:noHBand="0" w:noVBand="1"/>
      </w:tblPr>
      <w:tblGrid>
        <w:gridCol w:w="2405"/>
        <w:gridCol w:w="6521"/>
      </w:tblGrid>
      <w:tr w:rsidR="00035769" w:rsidRPr="00020F33" w:rsidTr="00065228">
        <w:trPr>
          <w:trHeight w:val="239"/>
        </w:trPr>
        <w:tc>
          <w:tcPr>
            <w:tcW w:w="2405" w:type="dxa"/>
            <w:shd w:val="clear" w:color="auto" w:fill="1C6194" w:themeFill="accent2" w:themeFillShade="BF"/>
          </w:tcPr>
          <w:p w:rsidR="00035769" w:rsidRPr="00020F33" w:rsidRDefault="00035769"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Valid Values</w:t>
            </w:r>
          </w:p>
        </w:tc>
        <w:tc>
          <w:tcPr>
            <w:tcW w:w="6521" w:type="dxa"/>
            <w:shd w:val="clear" w:color="auto" w:fill="1C6194" w:themeFill="accent2" w:themeFillShade="BF"/>
          </w:tcPr>
          <w:p w:rsidR="00035769" w:rsidRPr="00020F33" w:rsidRDefault="00035769"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035769" w:rsidRPr="00A31A61" w:rsidTr="00BE0039">
        <w:tc>
          <w:tcPr>
            <w:tcW w:w="2405" w:type="dxa"/>
          </w:tcPr>
          <w:p w:rsidR="00035769" w:rsidRPr="00A31A61" w:rsidRDefault="00DF5919" w:rsidP="000E1A46">
            <w:pPr>
              <w:rPr>
                <w:rFonts w:cs="Franklin Gothic Book"/>
                <w:color w:val="000000"/>
                <w:sz w:val="20"/>
                <w:szCs w:val="20"/>
              </w:rPr>
            </w:pPr>
            <w:r>
              <w:rPr>
                <w:rFonts w:ascii="Arial" w:hAnsi="Arial" w:cs="Arial"/>
                <w:color w:val="000000"/>
                <w:sz w:val="20"/>
                <w:szCs w:val="20"/>
                <w:highlight w:val="white"/>
                <w:lang w:val="en-GB"/>
              </w:rPr>
              <w:t>Queued</w:t>
            </w:r>
          </w:p>
        </w:tc>
        <w:tc>
          <w:tcPr>
            <w:tcW w:w="6521" w:type="dxa"/>
          </w:tcPr>
          <w:p w:rsidR="00035769" w:rsidRPr="00A31A61" w:rsidRDefault="004B35EE" w:rsidP="00AA453C">
            <w:pPr>
              <w:pStyle w:val="TableText"/>
              <w:rPr>
                <w:rFonts w:cs="Franklin Gothic Book"/>
                <w:color w:val="000000"/>
                <w:sz w:val="20"/>
                <w:szCs w:val="20"/>
              </w:rPr>
            </w:pPr>
            <w:r>
              <w:rPr>
                <w:rFonts w:cs="Franklin Gothic Book"/>
                <w:color w:val="000000"/>
                <w:sz w:val="20"/>
                <w:szCs w:val="20"/>
              </w:rPr>
              <w:t xml:space="preserve">The </w:t>
            </w:r>
            <w:r w:rsidR="00AA453C">
              <w:rPr>
                <w:rFonts w:cs="Franklin Gothic Book"/>
                <w:color w:val="000000"/>
                <w:sz w:val="20"/>
                <w:szCs w:val="20"/>
              </w:rPr>
              <w:t>b</w:t>
            </w:r>
            <w:r>
              <w:rPr>
                <w:rFonts w:cs="Franklin Gothic Book"/>
                <w:color w:val="000000"/>
                <w:sz w:val="20"/>
                <w:szCs w:val="20"/>
              </w:rPr>
              <w:t>atch</w:t>
            </w:r>
            <w:r w:rsidR="00AA453C">
              <w:rPr>
                <w:rFonts w:cs="Franklin Gothic Book"/>
                <w:color w:val="000000"/>
                <w:sz w:val="20"/>
                <w:szCs w:val="20"/>
              </w:rPr>
              <w:t xml:space="preserve"> of procedures have been queued for import into NED.</w:t>
            </w:r>
          </w:p>
        </w:tc>
      </w:tr>
      <w:tr w:rsidR="00035769" w:rsidRPr="00A31A61" w:rsidTr="00BE0039">
        <w:tc>
          <w:tcPr>
            <w:tcW w:w="2405" w:type="dxa"/>
          </w:tcPr>
          <w:p w:rsidR="00035769" w:rsidRDefault="00D26881" w:rsidP="000E1A46">
            <w:pPr>
              <w:rPr>
                <w:rFonts w:cs="Franklin Gothic Book"/>
                <w:color w:val="000000"/>
                <w:sz w:val="20"/>
                <w:szCs w:val="20"/>
              </w:rPr>
            </w:pPr>
            <w:r>
              <w:rPr>
                <w:rFonts w:ascii="Arial" w:hAnsi="Arial" w:cs="Arial"/>
                <w:color w:val="000000"/>
                <w:sz w:val="20"/>
                <w:szCs w:val="20"/>
                <w:highlight w:val="white"/>
                <w:lang w:val="en-GB"/>
              </w:rPr>
              <w:t>Error</w:t>
            </w:r>
          </w:p>
        </w:tc>
        <w:tc>
          <w:tcPr>
            <w:tcW w:w="6521" w:type="dxa"/>
          </w:tcPr>
          <w:p w:rsidR="00035769" w:rsidRDefault="00AA453C" w:rsidP="000E1A46">
            <w:pPr>
              <w:pStyle w:val="TableText"/>
              <w:rPr>
                <w:rFonts w:cs="Franklin Gothic Book"/>
                <w:color w:val="000000"/>
                <w:sz w:val="20"/>
                <w:szCs w:val="20"/>
              </w:rPr>
            </w:pPr>
            <w:r>
              <w:rPr>
                <w:rFonts w:cs="Franklin Gothic Book"/>
                <w:color w:val="000000"/>
                <w:sz w:val="20"/>
                <w:szCs w:val="20"/>
              </w:rPr>
              <w:t>An error occurred preventing a successful import.</w:t>
            </w:r>
          </w:p>
        </w:tc>
      </w:tr>
      <w:tr w:rsidR="00DF5919" w:rsidRPr="00A31A61" w:rsidTr="00BE0039">
        <w:tc>
          <w:tcPr>
            <w:tcW w:w="2405" w:type="dxa"/>
          </w:tcPr>
          <w:p w:rsidR="00DF5919" w:rsidRDefault="00DF5919" w:rsidP="000E1A46">
            <w:pPr>
              <w:rPr>
                <w:rFonts w:ascii="Arial" w:hAnsi="Arial" w:cs="Arial"/>
                <w:color w:val="000000"/>
                <w:sz w:val="20"/>
                <w:szCs w:val="20"/>
                <w:highlight w:val="white"/>
                <w:lang w:val="en-GB"/>
              </w:rPr>
            </w:pPr>
            <w:r>
              <w:rPr>
                <w:rFonts w:ascii="Arial" w:hAnsi="Arial" w:cs="Arial"/>
                <w:color w:val="000000"/>
                <w:sz w:val="20"/>
                <w:szCs w:val="20"/>
                <w:highlight w:val="white"/>
                <w:lang w:val="en-GB"/>
              </w:rPr>
              <w:t>Imported</w:t>
            </w:r>
          </w:p>
        </w:tc>
        <w:tc>
          <w:tcPr>
            <w:tcW w:w="6521" w:type="dxa"/>
          </w:tcPr>
          <w:p w:rsidR="00DF5919" w:rsidRDefault="00AA453C" w:rsidP="000E1A46">
            <w:pPr>
              <w:pStyle w:val="TableText"/>
              <w:rPr>
                <w:rFonts w:cs="Franklin Gothic Book"/>
                <w:color w:val="000000"/>
                <w:sz w:val="20"/>
                <w:szCs w:val="20"/>
              </w:rPr>
            </w:pPr>
            <w:r>
              <w:rPr>
                <w:rFonts w:cs="Franklin Gothic Book"/>
                <w:color w:val="000000"/>
                <w:sz w:val="20"/>
                <w:szCs w:val="20"/>
              </w:rPr>
              <w:t>The batch of procedures have been successfully imported.</w:t>
            </w:r>
          </w:p>
        </w:tc>
      </w:tr>
    </w:tbl>
    <w:p w:rsidR="00177E9C" w:rsidRDefault="00177E9C" w:rsidP="00624234"/>
    <w:p w:rsidR="00774729" w:rsidRDefault="00774729" w:rsidP="00774729">
      <w:pPr>
        <w:pStyle w:val="Heading1"/>
        <w:numPr>
          <w:ilvl w:val="0"/>
          <w:numId w:val="2"/>
        </w:numPr>
      </w:pPr>
      <w:bookmarkStart w:id="20" w:name="_Toc372211829"/>
      <w:r>
        <w:t>Additional Business Validation (ABV)</w:t>
      </w:r>
      <w:bookmarkEnd w:id="20"/>
    </w:p>
    <w:p w:rsidR="00F513BB" w:rsidRDefault="00F513BB" w:rsidP="00F513BB"/>
    <w:p w:rsidR="0082409A" w:rsidRDefault="00DF5919" w:rsidP="00F513BB">
      <w:r>
        <w:t>There is no additional business validation for this message type</w:t>
      </w:r>
      <w:r w:rsidR="00343594">
        <w:t>.</w:t>
      </w:r>
    </w:p>
    <w:p w:rsidR="00804E94" w:rsidRDefault="00804E94" w:rsidP="00F513BB"/>
    <w:p w:rsidR="00804E94" w:rsidRDefault="00804E94" w:rsidP="00804E94">
      <w:pPr>
        <w:pStyle w:val="Heading1"/>
        <w:numPr>
          <w:ilvl w:val="0"/>
          <w:numId w:val="2"/>
        </w:numPr>
      </w:pPr>
      <w:bookmarkStart w:id="21" w:name="_Toc379466286"/>
      <w:r>
        <w:t>Document Control</w:t>
      </w:r>
      <w:bookmarkEnd w:id="21"/>
    </w:p>
    <w:p w:rsidR="00804E94" w:rsidRDefault="00804E94" w:rsidP="00804E94"/>
    <w:tbl>
      <w:tblPr>
        <w:tblStyle w:val="TableGrid"/>
        <w:tblW w:w="0" w:type="auto"/>
        <w:tblInd w:w="534" w:type="dxa"/>
        <w:tblLook w:val="04A0" w:firstRow="1" w:lastRow="0" w:firstColumn="1" w:lastColumn="0" w:noHBand="0" w:noVBand="1"/>
      </w:tblPr>
      <w:tblGrid>
        <w:gridCol w:w="1318"/>
        <w:gridCol w:w="1119"/>
        <w:gridCol w:w="7082"/>
      </w:tblGrid>
      <w:tr w:rsidR="00804E94" w:rsidTr="006F7ABD">
        <w:tc>
          <w:tcPr>
            <w:tcW w:w="1318" w:type="dxa"/>
          </w:tcPr>
          <w:p w:rsidR="00804E94" w:rsidRPr="00901654" w:rsidRDefault="00804E94" w:rsidP="006F7ABD">
            <w:pPr>
              <w:rPr>
                <w:rFonts w:ascii="Arial" w:hAnsi="Arial" w:cs="Arial"/>
                <w:b/>
              </w:rPr>
            </w:pPr>
            <w:r w:rsidRPr="00901654">
              <w:rPr>
                <w:rFonts w:ascii="Arial" w:hAnsi="Arial" w:cs="Arial"/>
                <w:b/>
              </w:rPr>
              <w:t>Date</w:t>
            </w:r>
          </w:p>
        </w:tc>
        <w:tc>
          <w:tcPr>
            <w:tcW w:w="1119" w:type="dxa"/>
          </w:tcPr>
          <w:p w:rsidR="00804E94" w:rsidRPr="00901654" w:rsidRDefault="00804E94" w:rsidP="006F7ABD">
            <w:pPr>
              <w:rPr>
                <w:rFonts w:ascii="Arial" w:hAnsi="Arial" w:cs="Arial"/>
                <w:b/>
              </w:rPr>
            </w:pPr>
            <w:r w:rsidRPr="00901654">
              <w:rPr>
                <w:rFonts w:ascii="Arial" w:hAnsi="Arial" w:cs="Arial"/>
                <w:b/>
              </w:rPr>
              <w:t>Version</w:t>
            </w:r>
          </w:p>
        </w:tc>
        <w:tc>
          <w:tcPr>
            <w:tcW w:w="7082" w:type="dxa"/>
          </w:tcPr>
          <w:p w:rsidR="00804E94" w:rsidRPr="00901654" w:rsidRDefault="00804E94" w:rsidP="006F7ABD">
            <w:pPr>
              <w:rPr>
                <w:rFonts w:ascii="Arial" w:hAnsi="Arial" w:cs="Arial"/>
                <w:b/>
              </w:rPr>
            </w:pPr>
            <w:r w:rsidRPr="00901654">
              <w:rPr>
                <w:rFonts w:ascii="Arial" w:hAnsi="Arial" w:cs="Arial"/>
                <w:b/>
              </w:rPr>
              <w:t>Change</w:t>
            </w:r>
          </w:p>
        </w:tc>
      </w:tr>
      <w:tr w:rsidR="00804E94" w:rsidTr="006F7ABD">
        <w:tc>
          <w:tcPr>
            <w:tcW w:w="1318" w:type="dxa"/>
          </w:tcPr>
          <w:p w:rsidR="00804E94" w:rsidRPr="00901654" w:rsidRDefault="00804E94" w:rsidP="006F7ABD">
            <w:pPr>
              <w:rPr>
                <w:rFonts w:ascii="Arial" w:hAnsi="Arial" w:cs="Arial"/>
              </w:rPr>
            </w:pPr>
            <w:r w:rsidRPr="00901654">
              <w:rPr>
                <w:rFonts w:ascii="Arial" w:hAnsi="Arial" w:cs="Arial"/>
              </w:rPr>
              <w:t>20/01/2014</w:t>
            </w:r>
          </w:p>
        </w:tc>
        <w:tc>
          <w:tcPr>
            <w:tcW w:w="1119" w:type="dxa"/>
          </w:tcPr>
          <w:p w:rsidR="00804E94" w:rsidRPr="00901654" w:rsidRDefault="00804E94" w:rsidP="006F7ABD">
            <w:pPr>
              <w:rPr>
                <w:rFonts w:ascii="Arial" w:hAnsi="Arial" w:cs="Arial"/>
              </w:rPr>
            </w:pPr>
            <w:r>
              <w:rPr>
                <w:rFonts w:ascii="Arial" w:hAnsi="Arial" w:cs="Arial"/>
              </w:rPr>
              <w:t>1.01</w:t>
            </w:r>
          </w:p>
        </w:tc>
        <w:tc>
          <w:tcPr>
            <w:tcW w:w="7082" w:type="dxa"/>
          </w:tcPr>
          <w:p w:rsidR="00804E94" w:rsidRPr="00901654" w:rsidRDefault="00804E94" w:rsidP="006F7ABD">
            <w:pPr>
              <w:rPr>
                <w:rFonts w:ascii="Arial" w:hAnsi="Arial" w:cs="Arial"/>
              </w:rPr>
            </w:pPr>
            <w:r w:rsidRPr="00901654">
              <w:rPr>
                <w:rFonts w:ascii="Arial" w:hAnsi="Arial" w:cs="Arial"/>
              </w:rPr>
              <w:t>Initial version</w:t>
            </w:r>
          </w:p>
        </w:tc>
      </w:tr>
      <w:tr w:rsidR="00804E94" w:rsidTr="006F7ABD">
        <w:tc>
          <w:tcPr>
            <w:tcW w:w="1318" w:type="dxa"/>
          </w:tcPr>
          <w:p w:rsidR="00804E94" w:rsidRPr="00901654" w:rsidRDefault="00994F8F" w:rsidP="00994F8F">
            <w:pPr>
              <w:rPr>
                <w:rFonts w:ascii="Arial" w:hAnsi="Arial" w:cs="Arial"/>
              </w:rPr>
            </w:pPr>
            <w:r>
              <w:rPr>
                <w:rFonts w:ascii="Arial" w:hAnsi="Arial" w:cs="Arial"/>
              </w:rPr>
              <w:t>24</w:t>
            </w:r>
            <w:r w:rsidR="00804E94" w:rsidRPr="00901654">
              <w:rPr>
                <w:rFonts w:ascii="Arial" w:hAnsi="Arial" w:cs="Arial"/>
              </w:rPr>
              <w:t>/0</w:t>
            </w:r>
            <w:r>
              <w:rPr>
                <w:rFonts w:ascii="Arial" w:hAnsi="Arial" w:cs="Arial"/>
              </w:rPr>
              <w:t>1</w:t>
            </w:r>
            <w:r w:rsidR="00804E94" w:rsidRPr="00901654">
              <w:rPr>
                <w:rFonts w:ascii="Arial" w:hAnsi="Arial" w:cs="Arial"/>
              </w:rPr>
              <w:t>/201</w:t>
            </w:r>
            <w:r>
              <w:rPr>
                <w:rFonts w:ascii="Arial" w:hAnsi="Arial" w:cs="Arial"/>
              </w:rPr>
              <w:t>7</w:t>
            </w:r>
          </w:p>
        </w:tc>
        <w:tc>
          <w:tcPr>
            <w:tcW w:w="1119" w:type="dxa"/>
          </w:tcPr>
          <w:p w:rsidR="00804E94" w:rsidRPr="00901654" w:rsidRDefault="00804E94" w:rsidP="006F7ABD">
            <w:pPr>
              <w:rPr>
                <w:rFonts w:ascii="Arial" w:hAnsi="Arial" w:cs="Arial"/>
              </w:rPr>
            </w:pPr>
            <w:r>
              <w:rPr>
                <w:rFonts w:ascii="Arial" w:hAnsi="Arial" w:cs="Arial"/>
              </w:rPr>
              <w:t>1.16</w:t>
            </w:r>
          </w:p>
        </w:tc>
        <w:tc>
          <w:tcPr>
            <w:tcW w:w="7082" w:type="dxa"/>
          </w:tcPr>
          <w:p w:rsidR="00804E94" w:rsidRDefault="00804E94" w:rsidP="00804E94">
            <w:pPr>
              <w:rPr>
                <w:rFonts w:ascii="Arial" w:hAnsi="Arial" w:cs="Arial"/>
              </w:rPr>
            </w:pPr>
            <w:r>
              <w:rPr>
                <w:rFonts w:ascii="Arial" w:hAnsi="Arial" w:cs="Arial"/>
              </w:rPr>
              <w:t xml:space="preserve">Document version number updated to bring in line versioning with Schema and </w:t>
            </w:r>
            <w:r w:rsidR="00BD6E46">
              <w:rPr>
                <w:rFonts w:ascii="Arial" w:hAnsi="Arial" w:cs="Arial"/>
              </w:rPr>
              <w:t>“</w:t>
            </w:r>
            <w:r w:rsidRPr="00804E94">
              <w:rPr>
                <w:rFonts w:ascii="Arial" w:hAnsi="Arial" w:cs="Arial"/>
              </w:rPr>
              <w:t xml:space="preserve">Business Message Specification </w:t>
            </w:r>
            <w:r>
              <w:rPr>
                <w:rFonts w:ascii="Arial" w:hAnsi="Arial" w:cs="Arial"/>
              </w:rPr>
              <w:t>–</w:t>
            </w:r>
            <w:r w:rsidRPr="00804E94">
              <w:rPr>
                <w:rFonts w:ascii="Arial" w:hAnsi="Arial" w:cs="Arial"/>
              </w:rPr>
              <w:t xml:space="preserve"> </w:t>
            </w:r>
            <w:proofErr w:type="spellStart"/>
            <w:r w:rsidRPr="00804E94">
              <w:rPr>
                <w:rFonts w:ascii="Arial" w:hAnsi="Arial" w:cs="Arial"/>
              </w:rPr>
              <w:t>SendBatchMessage</w:t>
            </w:r>
            <w:proofErr w:type="spellEnd"/>
            <w:r w:rsidR="00BD6E46">
              <w:rPr>
                <w:rFonts w:ascii="Arial" w:hAnsi="Arial" w:cs="Arial"/>
              </w:rPr>
              <w:t>”</w:t>
            </w:r>
            <w:r>
              <w:rPr>
                <w:rFonts w:ascii="Arial" w:hAnsi="Arial" w:cs="Arial"/>
              </w:rPr>
              <w:t>.</w:t>
            </w:r>
            <w:r w:rsidR="00BD6E46">
              <w:rPr>
                <w:rFonts w:ascii="Arial" w:hAnsi="Arial" w:cs="Arial"/>
              </w:rPr>
              <w:br/>
            </w:r>
          </w:p>
          <w:p w:rsidR="00804E94" w:rsidRPr="00901654" w:rsidRDefault="00804E94" w:rsidP="009D466F">
            <w:pPr>
              <w:rPr>
                <w:rFonts w:ascii="Arial" w:hAnsi="Arial" w:cs="Arial"/>
              </w:rPr>
            </w:pPr>
            <w:r>
              <w:rPr>
                <w:rFonts w:ascii="Arial" w:hAnsi="Arial" w:cs="Arial"/>
              </w:rPr>
              <w:t>There were no technical changes</w:t>
            </w:r>
            <w:r w:rsidR="009D466F">
              <w:rPr>
                <w:rFonts w:ascii="Arial" w:hAnsi="Arial" w:cs="Arial"/>
              </w:rPr>
              <w:t xml:space="preserve"> to this document.</w:t>
            </w:r>
          </w:p>
        </w:tc>
      </w:tr>
    </w:tbl>
    <w:p w:rsidR="00804E94" w:rsidRDefault="00804E94" w:rsidP="00F513BB"/>
    <w:p w:rsidR="006E53FE" w:rsidRDefault="006E53FE">
      <w:pPr>
        <w:rPr>
          <w:rFonts w:asciiTheme="majorHAnsi" w:eastAsiaTheme="majorEastAsia" w:hAnsiTheme="majorHAnsi" w:cstheme="majorBidi"/>
          <w:b/>
          <w:bCs/>
          <w:sz w:val="40"/>
          <w:szCs w:val="40"/>
        </w:rPr>
      </w:pPr>
    </w:p>
    <w:p w:rsidR="00DF5919" w:rsidRDefault="00DF5919">
      <w:pPr>
        <w:rPr>
          <w:rFonts w:asciiTheme="majorHAnsi" w:eastAsiaTheme="majorEastAsia" w:hAnsiTheme="majorHAnsi" w:cstheme="majorBidi"/>
          <w:b/>
          <w:bCs/>
          <w:sz w:val="40"/>
          <w:szCs w:val="40"/>
        </w:rPr>
      </w:pPr>
      <w:r>
        <w:br w:type="page"/>
      </w:r>
    </w:p>
    <w:p w:rsidR="00660413" w:rsidRDefault="00660413" w:rsidP="00660413">
      <w:pPr>
        <w:pStyle w:val="Heading1"/>
        <w:numPr>
          <w:ilvl w:val="0"/>
          <w:numId w:val="2"/>
        </w:numPr>
      </w:pPr>
      <w:bookmarkStart w:id="22" w:name="_Toc372211830"/>
      <w:r>
        <w:lastRenderedPageBreak/>
        <w:t>Appendix A</w:t>
      </w:r>
      <w:r w:rsidR="002E0B69">
        <w:t xml:space="preserve"> – Visualizing the Schema</w:t>
      </w:r>
      <w:r w:rsidR="00DD590B">
        <w:t xml:space="preserve"> file</w:t>
      </w:r>
      <w:bookmarkEnd w:id="22"/>
    </w:p>
    <w:p w:rsidR="00660413" w:rsidRPr="00660413" w:rsidRDefault="00660413" w:rsidP="00660413">
      <w:r>
        <w:t>The following diagram shows a visual representation of the XML schema in its entirety.</w:t>
      </w:r>
    </w:p>
    <w:p w:rsidR="002E0B69" w:rsidRDefault="002B2A77" w:rsidP="00342920">
      <w:pPr>
        <w:jc w:val="center"/>
        <w:rPr>
          <w:color w:val="FF0000"/>
          <w:sz w:val="28"/>
        </w:rPr>
      </w:pPr>
      <w:r>
        <w:rPr>
          <w:noProof/>
          <w:lang w:val="en-GB" w:eastAsia="en-GB"/>
        </w:rPr>
        <w:drawing>
          <wp:inline distT="0" distB="0" distL="0" distR="0" wp14:anchorId="4610CE44" wp14:editId="6B7D6FA4">
            <wp:extent cx="6390005" cy="312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90005" cy="3129280"/>
                    </a:xfrm>
                    <a:prstGeom prst="rect">
                      <a:avLst/>
                    </a:prstGeom>
                  </pic:spPr>
                </pic:pic>
              </a:graphicData>
            </a:graphic>
          </wp:inline>
        </w:drawing>
      </w:r>
    </w:p>
    <w:p w:rsidR="00DF5919" w:rsidRDefault="00DF5919">
      <w:pPr>
        <w:rPr>
          <w:rFonts w:asciiTheme="majorHAnsi" w:eastAsiaTheme="majorEastAsia" w:hAnsiTheme="majorHAnsi" w:cstheme="majorBidi"/>
          <w:b/>
          <w:bCs/>
          <w:sz w:val="40"/>
          <w:szCs w:val="40"/>
        </w:rPr>
      </w:pPr>
      <w:r>
        <w:br w:type="page"/>
      </w:r>
    </w:p>
    <w:p w:rsidR="002E0B69" w:rsidRDefault="002E0B69" w:rsidP="002E0B69">
      <w:pPr>
        <w:pStyle w:val="Heading1"/>
        <w:numPr>
          <w:ilvl w:val="0"/>
          <w:numId w:val="2"/>
        </w:numPr>
      </w:pPr>
      <w:bookmarkStart w:id="23" w:name="_Toc372211831"/>
      <w:r>
        <w:lastRenderedPageBreak/>
        <w:t>Appendix B – Schema</w:t>
      </w:r>
      <w:r w:rsidR="00DD590B">
        <w:t xml:space="preserve"> file</w:t>
      </w:r>
      <w:bookmarkEnd w:id="23"/>
    </w:p>
    <w:p w:rsidR="002E0B69" w:rsidRDefault="002E0B69" w:rsidP="002E0B69"/>
    <w:tbl>
      <w:tblPr>
        <w:tblStyle w:val="TableGrid"/>
        <w:tblW w:w="0" w:type="auto"/>
        <w:tblLook w:val="04A0" w:firstRow="1" w:lastRow="0" w:firstColumn="1" w:lastColumn="0" w:noHBand="0" w:noVBand="1"/>
      </w:tblPr>
      <w:tblGrid>
        <w:gridCol w:w="10279"/>
      </w:tblGrid>
      <w:tr w:rsidR="002E0B69" w:rsidRPr="008C3906" w:rsidTr="002E0B69">
        <w:tc>
          <w:tcPr>
            <w:tcW w:w="10054" w:type="dxa"/>
          </w:tcPr>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&lt;?</w:t>
            </w:r>
            <w:r>
              <w:rPr>
                <w:rFonts w:ascii="Courier New" w:hAnsi="Courier New" w:cs="Courier New"/>
                <w:noProof/>
                <w:color w:val="A31515"/>
                <w:sz w:val="20"/>
                <w:szCs w:val="20"/>
                <w:lang w:val="en-GB"/>
              </w:rPr>
              <w:t>xml</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version</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1.0</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encoding</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utf-8</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&lt;!--</w:t>
            </w:r>
            <w:r>
              <w:rPr>
                <w:rFonts w:ascii="Courier New" w:hAnsi="Courier New" w:cs="Courier New"/>
                <w:noProof/>
                <w:color w:val="008000"/>
                <w:sz w:val="20"/>
                <w:szCs w:val="20"/>
                <w:lang w:val="en-GB"/>
              </w:rPr>
              <w:t xml:space="preserve"> Version 1.16 </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&lt;</w:t>
            </w:r>
            <w:r>
              <w:rPr>
                <w:rFonts w:ascii="Courier New" w:hAnsi="Courier New" w:cs="Courier New"/>
                <w:noProof/>
                <w:color w:val="A31515"/>
                <w:sz w:val="20"/>
                <w:szCs w:val="20"/>
                <w:lang w:val="en-GB"/>
              </w:rPr>
              <w:t>xs:schema</w:t>
            </w:r>
            <w:r>
              <w:rPr>
                <w:rFonts w:ascii="Courier New" w:hAnsi="Courier New" w:cs="Courier New"/>
                <w:noProof/>
                <w:color w:val="0000FF"/>
                <w:sz w:val="20"/>
                <w:szCs w:val="20"/>
                <w:lang w:val="en-GB"/>
              </w:rPr>
              <w:t xml:space="preserve"> </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FF0000"/>
                <w:sz w:val="20"/>
                <w:szCs w:val="20"/>
                <w:lang w:val="en-GB"/>
              </w:rPr>
              <w:t>xmlns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http://weblogik.co.uk/jets/Hospital.GetBatchStatusMessage.xsd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FF0000"/>
                <w:sz w:val="20"/>
                <w:szCs w:val="20"/>
                <w:lang w:val="en-GB"/>
              </w:rPr>
              <w:t>xmlns:mstns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http://weblogik.co.uk/jets/Hospital.GetBatchStatusMessage.xsd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FF0000"/>
                <w:sz w:val="20"/>
                <w:szCs w:val="20"/>
                <w:lang w:val="en-GB"/>
              </w:rPr>
              <w:t>xmlns:xs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http://www.w3.org/2001/XMLSchema</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FF0000"/>
                <w:sz w:val="20"/>
                <w:szCs w:val="20"/>
                <w:lang w:val="en-GB"/>
              </w:rPr>
              <w:t>targetNamespace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http://weblogik.co.uk/jets/Hospital.GetBatchStatusMessage.xsd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FF0000"/>
                <w:sz w:val="20"/>
                <w:szCs w:val="20"/>
                <w:lang w:val="en-GB"/>
              </w:rPr>
              <w:t>elementFormDefault</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qualified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id</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GetBatchStatusMessageFile</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008000"/>
                <w:sz w:val="20"/>
                <w:szCs w:val="20"/>
                <w:lang w:val="en-GB"/>
              </w:rPr>
              <w:t xml:space="preserve"> Root Element </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xs:element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hospital.GetBatchStatusMessage</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xs:complexType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xs:sequence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xs:element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batchResults</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batchResultType</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minOccurs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1</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maxOccurs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unbounded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xs:sequence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xs:complexType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xs:element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008000"/>
                <w:sz w:val="20"/>
                <w:szCs w:val="20"/>
                <w:lang w:val="en-GB"/>
              </w:rPr>
              <w:t xml:space="preserve"> Batch Element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xs:complexType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batchResultType</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xs:sequence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xs:element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errors</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errorMessageType</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minOccurs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1</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maxOccurs</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unbounded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xs:sequence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xs:attribute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uniqueBatchId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xs:string</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use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required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xs:attribute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status</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StatusEnum</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use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required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xs:attribute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lastUpdated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xs:dateTime</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use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required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xs:complexType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xs:complexType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errorMessageType</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xs:attribute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uniqueProcedureId</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xs:string</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use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required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xs:attribute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error</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type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xs:string</w:t>
            </w:r>
            <w:r>
              <w:rPr>
                <w:rFonts w:ascii="Courier New" w:hAnsi="Courier New" w:cs="Courier New"/>
                <w:noProof/>
                <w:sz w:val="20"/>
                <w:szCs w:val="20"/>
                <w:lang w:val="en-GB"/>
              </w:rPr>
              <w:t>"</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use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required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xs:complexType</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xs:simpleType</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name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StatusEnum</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xs:restriction</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base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xs:string</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xs:enumeration</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value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Queued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xs:enumeration</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value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Error</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xs:enumeration</w:t>
            </w:r>
            <w:r>
              <w:rPr>
                <w:rFonts w:ascii="Courier New" w:hAnsi="Courier New" w:cs="Courier New"/>
                <w:noProof/>
                <w:color w:val="0000FF"/>
                <w:sz w:val="20"/>
                <w:szCs w:val="20"/>
                <w:lang w:val="en-GB"/>
              </w:rPr>
              <w:t xml:space="preserve"> </w:t>
            </w:r>
            <w:r>
              <w:rPr>
                <w:rFonts w:ascii="Courier New" w:hAnsi="Courier New" w:cs="Courier New"/>
                <w:noProof/>
                <w:color w:val="FF0000"/>
                <w:sz w:val="20"/>
                <w:szCs w:val="20"/>
                <w:lang w:val="en-GB"/>
              </w:rPr>
              <w:t>value</w:t>
            </w:r>
            <w:r>
              <w:rPr>
                <w:rFonts w:ascii="Courier New" w:hAnsi="Courier New" w:cs="Courier New"/>
                <w:noProof/>
                <w:color w:val="0000FF"/>
                <w:sz w:val="20"/>
                <w:szCs w:val="20"/>
                <w:lang w:val="en-GB"/>
              </w:rPr>
              <w:t>=</w:t>
            </w:r>
            <w:r>
              <w:rPr>
                <w:rFonts w:ascii="Courier New" w:hAnsi="Courier New" w:cs="Courier New"/>
                <w:noProof/>
                <w:sz w:val="20"/>
                <w:szCs w:val="20"/>
                <w:lang w:val="en-GB"/>
              </w:rPr>
              <w:t>"</w:t>
            </w:r>
            <w:r>
              <w:rPr>
                <w:rFonts w:ascii="Courier New" w:hAnsi="Courier New" w:cs="Courier New"/>
                <w:noProof/>
                <w:color w:val="0000FF"/>
                <w:sz w:val="20"/>
                <w:szCs w:val="20"/>
                <w:lang w:val="en-GB"/>
              </w:rPr>
              <w:t>Imported</w:t>
            </w:r>
            <w:r>
              <w:rPr>
                <w:rFonts w:ascii="Courier New" w:hAnsi="Courier New" w:cs="Courier New"/>
                <w:noProof/>
                <w:sz w:val="20"/>
                <w:szCs w:val="20"/>
                <w:lang w:val="en-GB"/>
              </w:rPr>
              <w:t>"</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xs:restriction</w:t>
            </w:r>
            <w:r>
              <w:rPr>
                <w:rFonts w:ascii="Courier New" w:hAnsi="Courier New" w:cs="Courier New"/>
                <w:noProof/>
                <w:color w:val="0000FF"/>
                <w:sz w:val="20"/>
                <w:szCs w:val="20"/>
                <w:lang w:val="en-GB"/>
              </w:rPr>
              <w:t>&gt;</w:t>
            </w:r>
          </w:p>
          <w:p w:rsidR="002F611E" w:rsidRDefault="002F611E" w:rsidP="002F611E">
            <w:pPr>
              <w:autoSpaceDE w:val="0"/>
              <w:autoSpaceDN w:val="0"/>
              <w:adjustRightInd w:val="0"/>
              <w:rPr>
                <w:rFonts w:ascii="Courier New" w:hAnsi="Courier New" w:cs="Courier New"/>
                <w:noProof/>
                <w:color w:val="0000FF"/>
                <w:sz w:val="20"/>
                <w:szCs w:val="20"/>
                <w:lang w:val="en-GB"/>
              </w:rPr>
            </w:pPr>
            <w:r>
              <w:rPr>
                <w:rFonts w:ascii="Courier New" w:hAnsi="Courier New" w:cs="Courier New"/>
                <w:noProof/>
                <w:color w:val="0000FF"/>
                <w:sz w:val="20"/>
                <w:szCs w:val="20"/>
                <w:lang w:val="en-GB"/>
              </w:rPr>
              <w:tab/>
              <w:t>&lt;/</w:t>
            </w:r>
            <w:r>
              <w:rPr>
                <w:rFonts w:ascii="Courier New" w:hAnsi="Courier New" w:cs="Courier New"/>
                <w:noProof/>
                <w:color w:val="A31515"/>
                <w:sz w:val="20"/>
                <w:szCs w:val="20"/>
                <w:lang w:val="en-GB"/>
              </w:rPr>
              <w:t>xs:simpleType</w:t>
            </w:r>
            <w:r>
              <w:rPr>
                <w:rFonts w:ascii="Courier New" w:hAnsi="Courier New" w:cs="Courier New"/>
                <w:noProof/>
                <w:color w:val="0000FF"/>
                <w:sz w:val="20"/>
                <w:szCs w:val="20"/>
                <w:lang w:val="en-GB"/>
              </w:rPr>
              <w:t>&gt;</w:t>
            </w:r>
          </w:p>
          <w:p w:rsidR="002E0B69" w:rsidRPr="008C3906" w:rsidRDefault="002F611E" w:rsidP="002F611E">
            <w:pPr>
              <w:autoSpaceDE w:val="0"/>
              <w:autoSpaceDN w:val="0"/>
              <w:adjustRightInd w:val="0"/>
              <w:rPr>
                <w:rFonts w:ascii="Arial" w:hAnsi="Arial" w:cs="Arial"/>
                <w:sz w:val="16"/>
                <w:szCs w:val="16"/>
              </w:rPr>
            </w:pPr>
            <w:r>
              <w:rPr>
                <w:rFonts w:ascii="Courier New" w:hAnsi="Courier New" w:cs="Courier New"/>
                <w:noProof/>
                <w:color w:val="0000FF"/>
                <w:sz w:val="20"/>
                <w:szCs w:val="20"/>
                <w:lang w:val="en-GB"/>
              </w:rPr>
              <w:t>&lt;/</w:t>
            </w:r>
            <w:r>
              <w:rPr>
                <w:rFonts w:ascii="Courier New" w:hAnsi="Courier New" w:cs="Courier New"/>
                <w:noProof/>
                <w:color w:val="A31515"/>
                <w:sz w:val="20"/>
                <w:szCs w:val="20"/>
                <w:lang w:val="en-GB"/>
              </w:rPr>
              <w:t>xs:schema</w:t>
            </w:r>
            <w:r>
              <w:rPr>
                <w:rFonts w:ascii="Courier New" w:hAnsi="Courier New" w:cs="Courier New"/>
                <w:noProof/>
                <w:color w:val="0000FF"/>
                <w:sz w:val="20"/>
                <w:szCs w:val="20"/>
                <w:lang w:val="en-GB"/>
              </w:rPr>
              <w:t>&gt;</w:t>
            </w:r>
            <w:bookmarkStart w:id="24" w:name="_GoBack"/>
            <w:bookmarkEnd w:id="24"/>
          </w:p>
        </w:tc>
      </w:tr>
    </w:tbl>
    <w:p w:rsidR="002E0B69" w:rsidRPr="002E0B69" w:rsidRDefault="002E0B69" w:rsidP="002E0B69"/>
    <w:p w:rsidR="002E0B69" w:rsidRPr="00AD3E29" w:rsidRDefault="002E0B69" w:rsidP="00DD590B">
      <w:pPr>
        <w:rPr>
          <w:rFonts w:asciiTheme="majorHAnsi" w:eastAsiaTheme="majorEastAsia" w:hAnsiTheme="majorHAnsi" w:cstheme="majorBidi"/>
          <w:b/>
          <w:bCs/>
          <w:sz w:val="40"/>
          <w:szCs w:val="40"/>
        </w:rPr>
      </w:pPr>
    </w:p>
    <w:sectPr w:rsidR="002E0B69" w:rsidRPr="00AD3E29" w:rsidSect="00986899">
      <w:headerReference w:type="default" r:id="rId16"/>
      <w:footerReference w:type="default" r:id="rId17"/>
      <w:pgSz w:w="12240" w:h="15840" w:code="1"/>
      <w:pgMar w:top="1440" w:right="1185" w:bottom="1440"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C4D" w:rsidRDefault="00515C4D">
      <w:pPr>
        <w:spacing w:after="0" w:line="240" w:lineRule="auto"/>
      </w:pPr>
      <w:r>
        <w:separator/>
      </w:r>
    </w:p>
  </w:endnote>
  <w:endnote w:type="continuationSeparator" w:id="0">
    <w:p w:rsidR="00515C4D" w:rsidRDefault="0051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41" w:rsidRPr="00413B29" w:rsidRDefault="00955941">
    <w:pPr>
      <w:pStyle w:val="Footer"/>
      <w:rPr>
        <w:color w:val="A6A6A6" w:themeColor="background1" w:themeShade="A6"/>
        <w:sz w:val="20"/>
      </w:rPr>
    </w:pPr>
    <w:r w:rsidRPr="00413B29">
      <w:rPr>
        <w:color w:val="A6A6A6" w:themeColor="background1" w:themeShade="A6"/>
        <w:sz w:val="20"/>
      </w:rPr>
      <w:t>Version 1.00</w:t>
    </w:r>
    <w:r w:rsidRPr="00413B29">
      <w:rPr>
        <w:color w:val="A6A6A6" w:themeColor="background1" w:themeShade="A6"/>
        <w:sz w:val="20"/>
      </w:rPr>
      <w:tab/>
    </w:r>
    <w:r w:rsidRPr="00413B29">
      <w:rPr>
        <w:color w:val="A6A6A6" w:themeColor="background1" w:themeShade="A6"/>
        <w:sz w:val="20"/>
      </w:rPr>
      <w:tab/>
      <w:t xml:space="preserve">Page </w:t>
    </w:r>
    <w:r w:rsidRPr="00413B29">
      <w:rPr>
        <w:b/>
        <w:bCs/>
        <w:color w:val="A6A6A6" w:themeColor="background1" w:themeShade="A6"/>
        <w:sz w:val="20"/>
      </w:rPr>
      <w:fldChar w:fldCharType="begin"/>
    </w:r>
    <w:r w:rsidRPr="00413B29">
      <w:rPr>
        <w:b/>
        <w:bCs/>
        <w:color w:val="A6A6A6" w:themeColor="background1" w:themeShade="A6"/>
        <w:sz w:val="20"/>
      </w:rPr>
      <w:instrText xml:space="preserve"> PAGE  \* Arabic  \* MERGEFORMAT </w:instrText>
    </w:r>
    <w:r w:rsidRPr="00413B29">
      <w:rPr>
        <w:b/>
        <w:bCs/>
        <w:color w:val="A6A6A6" w:themeColor="background1" w:themeShade="A6"/>
        <w:sz w:val="20"/>
      </w:rPr>
      <w:fldChar w:fldCharType="separate"/>
    </w:r>
    <w:r w:rsidR="002F611E">
      <w:rPr>
        <w:b/>
        <w:bCs/>
        <w:noProof/>
        <w:color w:val="A6A6A6" w:themeColor="background1" w:themeShade="A6"/>
        <w:sz w:val="20"/>
      </w:rPr>
      <w:t>12</w:t>
    </w:r>
    <w:r w:rsidRPr="00413B29">
      <w:rPr>
        <w:b/>
        <w:bCs/>
        <w:color w:val="A6A6A6" w:themeColor="background1" w:themeShade="A6"/>
        <w:sz w:val="20"/>
      </w:rPr>
      <w:fldChar w:fldCharType="end"/>
    </w:r>
    <w:r w:rsidRPr="00413B29">
      <w:rPr>
        <w:color w:val="A6A6A6" w:themeColor="background1" w:themeShade="A6"/>
        <w:sz w:val="20"/>
      </w:rPr>
      <w:t xml:space="preserve"> of </w:t>
    </w:r>
    <w:r w:rsidRPr="00413B29">
      <w:rPr>
        <w:b/>
        <w:bCs/>
        <w:color w:val="A6A6A6" w:themeColor="background1" w:themeShade="A6"/>
        <w:sz w:val="20"/>
      </w:rPr>
      <w:fldChar w:fldCharType="begin"/>
    </w:r>
    <w:r w:rsidRPr="00413B29">
      <w:rPr>
        <w:b/>
        <w:bCs/>
        <w:color w:val="A6A6A6" w:themeColor="background1" w:themeShade="A6"/>
        <w:sz w:val="20"/>
      </w:rPr>
      <w:instrText xml:space="preserve"> NUMPAGES  \* Arabic  \* MERGEFORMAT </w:instrText>
    </w:r>
    <w:r w:rsidRPr="00413B29">
      <w:rPr>
        <w:b/>
        <w:bCs/>
        <w:color w:val="A6A6A6" w:themeColor="background1" w:themeShade="A6"/>
        <w:sz w:val="20"/>
      </w:rPr>
      <w:fldChar w:fldCharType="separate"/>
    </w:r>
    <w:r w:rsidR="002F611E">
      <w:rPr>
        <w:b/>
        <w:bCs/>
        <w:noProof/>
        <w:color w:val="A6A6A6" w:themeColor="background1" w:themeShade="A6"/>
        <w:sz w:val="20"/>
      </w:rPr>
      <w:t>13</w:t>
    </w:r>
    <w:r w:rsidRPr="00413B29">
      <w:rPr>
        <w:b/>
        <w:bCs/>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C4D" w:rsidRDefault="00515C4D">
      <w:pPr>
        <w:spacing w:after="0" w:line="240" w:lineRule="auto"/>
      </w:pPr>
      <w:r>
        <w:separator/>
      </w:r>
    </w:p>
  </w:footnote>
  <w:footnote w:type="continuationSeparator" w:id="0">
    <w:p w:rsidR="00515C4D" w:rsidRDefault="00515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41" w:rsidRPr="00413B29" w:rsidRDefault="00955941">
    <w:pPr>
      <w:pStyle w:val="Header"/>
      <w:rPr>
        <w:color w:val="A6A6A6" w:themeColor="background1" w:themeShade="A6"/>
        <w:sz w:val="20"/>
      </w:rPr>
    </w:pPr>
    <w:r w:rsidRPr="00413B29">
      <w:rPr>
        <w:color w:val="A6A6A6" w:themeColor="background1" w:themeShade="A6"/>
        <w:sz w:val="20"/>
      </w:rPr>
      <w:t>Business Message Specification</w:t>
    </w:r>
    <w:r w:rsidRPr="00413B29">
      <w:rPr>
        <w:color w:val="A6A6A6" w:themeColor="background1" w:themeShade="A6"/>
        <w:sz w:val="20"/>
      </w:rPr>
      <w:tab/>
    </w:r>
    <w:r w:rsidRPr="00413B29">
      <w:rPr>
        <w:color w:val="A6A6A6" w:themeColor="background1" w:themeShade="A6"/>
        <w:sz w:val="20"/>
      </w:rPr>
      <w:tab/>
      <w:t>National Endoscopy Database (NED)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0704D"/>
    <w:multiLevelType w:val="hybridMultilevel"/>
    <w:tmpl w:val="0C96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31E47"/>
    <w:multiLevelType w:val="hybridMultilevel"/>
    <w:tmpl w:val="7C9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B29"/>
    <w:rsid w:val="00002E9C"/>
    <w:rsid w:val="00004AFB"/>
    <w:rsid w:val="00010F02"/>
    <w:rsid w:val="00020F33"/>
    <w:rsid w:val="00033D30"/>
    <w:rsid w:val="00034C08"/>
    <w:rsid w:val="00035769"/>
    <w:rsid w:val="00035859"/>
    <w:rsid w:val="00040869"/>
    <w:rsid w:val="000409B6"/>
    <w:rsid w:val="0004259D"/>
    <w:rsid w:val="000476E9"/>
    <w:rsid w:val="000504FC"/>
    <w:rsid w:val="00053E65"/>
    <w:rsid w:val="00056DC6"/>
    <w:rsid w:val="000605CA"/>
    <w:rsid w:val="00060BAE"/>
    <w:rsid w:val="00061808"/>
    <w:rsid w:val="00061DFE"/>
    <w:rsid w:val="00065224"/>
    <w:rsid w:val="00065228"/>
    <w:rsid w:val="00071DE5"/>
    <w:rsid w:val="000728A6"/>
    <w:rsid w:val="00077B81"/>
    <w:rsid w:val="00080EA2"/>
    <w:rsid w:val="0008647C"/>
    <w:rsid w:val="0008783E"/>
    <w:rsid w:val="00093CB9"/>
    <w:rsid w:val="000957DE"/>
    <w:rsid w:val="00096BF3"/>
    <w:rsid w:val="00097DCA"/>
    <w:rsid w:val="000A0403"/>
    <w:rsid w:val="000A0C23"/>
    <w:rsid w:val="000B00E2"/>
    <w:rsid w:val="000B36CA"/>
    <w:rsid w:val="000B6E7F"/>
    <w:rsid w:val="000C61D6"/>
    <w:rsid w:val="000D4186"/>
    <w:rsid w:val="000D6A67"/>
    <w:rsid w:val="000E1A46"/>
    <w:rsid w:val="000E2626"/>
    <w:rsid w:val="000E62E2"/>
    <w:rsid w:val="000F420A"/>
    <w:rsid w:val="00100445"/>
    <w:rsid w:val="0010195A"/>
    <w:rsid w:val="00106FAA"/>
    <w:rsid w:val="0011326C"/>
    <w:rsid w:val="00114F6B"/>
    <w:rsid w:val="001222B1"/>
    <w:rsid w:val="001233AB"/>
    <w:rsid w:val="001250C6"/>
    <w:rsid w:val="00126AB6"/>
    <w:rsid w:val="00131B20"/>
    <w:rsid w:val="0013222D"/>
    <w:rsid w:val="001343C4"/>
    <w:rsid w:val="00136DF0"/>
    <w:rsid w:val="00143A0C"/>
    <w:rsid w:val="0015097D"/>
    <w:rsid w:val="00154AED"/>
    <w:rsid w:val="00156E2E"/>
    <w:rsid w:val="00161E07"/>
    <w:rsid w:val="00177E9C"/>
    <w:rsid w:val="0018752E"/>
    <w:rsid w:val="001879FC"/>
    <w:rsid w:val="001919C4"/>
    <w:rsid w:val="001A095E"/>
    <w:rsid w:val="001A363E"/>
    <w:rsid w:val="001C1B76"/>
    <w:rsid w:val="001C4DE6"/>
    <w:rsid w:val="001C766C"/>
    <w:rsid w:val="001D0514"/>
    <w:rsid w:val="001D113A"/>
    <w:rsid w:val="001E08ED"/>
    <w:rsid w:val="001F1708"/>
    <w:rsid w:val="001F1B6A"/>
    <w:rsid w:val="001F34A1"/>
    <w:rsid w:val="0020249E"/>
    <w:rsid w:val="00207553"/>
    <w:rsid w:val="00212841"/>
    <w:rsid w:val="002219CD"/>
    <w:rsid w:val="00232BD8"/>
    <w:rsid w:val="0025621E"/>
    <w:rsid w:val="0026095F"/>
    <w:rsid w:val="00261F56"/>
    <w:rsid w:val="00267CFF"/>
    <w:rsid w:val="00271F72"/>
    <w:rsid w:val="002746EA"/>
    <w:rsid w:val="00275B68"/>
    <w:rsid w:val="002779C8"/>
    <w:rsid w:val="00281DF3"/>
    <w:rsid w:val="0028411E"/>
    <w:rsid w:val="002846EE"/>
    <w:rsid w:val="00285911"/>
    <w:rsid w:val="0028618B"/>
    <w:rsid w:val="00290883"/>
    <w:rsid w:val="00290B1C"/>
    <w:rsid w:val="00295F26"/>
    <w:rsid w:val="002A3284"/>
    <w:rsid w:val="002A5E53"/>
    <w:rsid w:val="002B10C5"/>
    <w:rsid w:val="002B2A77"/>
    <w:rsid w:val="002C1A41"/>
    <w:rsid w:val="002C2013"/>
    <w:rsid w:val="002D4CE9"/>
    <w:rsid w:val="002E0B69"/>
    <w:rsid w:val="002E2830"/>
    <w:rsid w:val="002E2FCE"/>
    <w:rsid w:val="002E4461"/>
    <w:rsid w:val="002E4D96"/>
    <w:rsid w:val="002F611E"/>
    <w:rsid w:val="002F6DC8"/>
    <w:rsid w:val="00302E2A"/>
    <w:rsid w:val="00304574"/>
    <w:rsid w:val="0030665B"/>
    <w:rsid w:val="00307D42"/>
    <w:rsid w:val="0031303D"/>
    <w:rsid w:val="00320245"/>
    <w:rsid w:val="0032253B"/>
    <w:rsid w:val="003279F4"/>
    <w:rsid w:val="003325C7"/>
    <w:rsid w:val="00342920"/>
    <w:rsid w:val="00343594"/>
    <w:rsid w:val="0034690B"/>
    <w:rsid w:val="00347A6D"/>
    <w:rsid w:val="0036775F"/>
    <w:rsid w:val="0037053C"/>
    <w:rsid w:val="00370FF5"/>
    <w:rsid w:val="00372CAE"/>
    <w:rsid w:val="003770C0"/>
    <w:rsid w:val="00383BB7"/>
    <w:rsid w:val="00385E91"/>
    <w:rsid w:val="00386606"/>
    <w:rsid w:val="00387ABC"/>
    <w:rsid w:val="003A18B5"/>
    <w:rsid w:val="003A6BEF"/>
    <w:rsid w:val="003A782A"/>
    <w:rsid w:val="003B23CC"/>
    <w:rsid w:val="003B7619"/>
    <w:rsid w:val="003C4032"/>
    <w:rsid w:val="003D79D6"/>
    <w:rsid w:val="003E30EC"/>
    <w:rsid w:val="003F4AA5"/>
    <w:rsid w:val="003F6C74"/>
    <w:rsid w:val="00403A5E"/>
    <w:rsid w:val="00413A2D"/>
    <w:rsid w:val="00413B29"/>
    <w:rsid w:val="00415ADD"/>
    <w:rsid w:val="00417721"/>
    <w:rsid w:val="00421F8F"/>
    <w:rsid w:val="00424A40"/>
    <w:rsid w:val="00432870"/>
    <w:rsid w:val="004329C6"/>
    <w:rsid w:val="00433878"/>
    <w:rsid w:val="0044057E"/>
    <w:rsid w:val="00450166"/>
    <w:rsid w:val="00451183"/>
    <w:rsid w:val="004627EF"/>
    <w:rsid w:val="004664D9"/>
    <w:rsid w:val="00475D7B"/>
    <w:rsid w:val="0048069A"/>
    <w:rsid w:val="00483505"/>
    <w:rsid w:val="004858D6"/>
    <w:rsid w:val="004922EE"/>
    <w:rsid w:val="00493586"/>
    <w:rsid w:val="004A0DBA"/>
    <w:rsid w:val="004B09A9"/>
    <w:rsid w:val="004B1CD6"/>
    <w:rsid w:val="004B35EE"/>
    <w:rsid w:val="004B4BE1"/>
    <w:rsid w:val="004B62BF"/>
    <w:rsid w:val="004B7124"/>
    <w:rsid w:val="004C21B3"/>
    <w:rsid w:val="004C42C4"/>
    <w:rsid w:val="004C4A78"/>
    <w:rsid w:val="004C7433"/>
    <w:rsid w:val="004D7E9A"/>
    <w:rsid w:val="004E6985"/>
    <w:rsid w:val="004F2C6F"/>
    <w:rsid w:val="004F6BC7"/>
    <w:rsid w:val="004F7AD3"/>
    <w:rsid w:val="00504CDC"/>
    <w:rsid w:val="00505DF5"/>
    <w:rsid w:val="00510F73"/>
    <w:rsid w:val="00515C4D"/>
    <w:rsid w:val="00526353"/>
    <w:rsid w:val="005317BC"/>
    <w:rsid w:val="00535089"/>
    <w:rsid w:val="00535BB2"/>
    <w:rsid w:val="00541346"/>
    <w:rsid w:val="0054216F"/>
    <w:rsid w:val="00542E10"/>
    <w:rsid w:val="00543B08"/>
    <w:rsid w:val="0055178A"/>
    <w:rsid w:val="005574E6"/>
    <w:rsid w:val="00560890"/>
    <w:rsid w:val="0056496D"/>
    <w:rsid w:val="0057049E"/>
    <w:rsid w:val="00573D3C"/>
    <w:rsid w:val="005761F5"/>
    <w:rsid w:val="00581455"/>
    <w:rsid w:val="00584F99"/>
    <w:rsid w:val="00585A44"/>
    <w:rsid w:val="005A2EA9"/>
    <w:rsid w:val="005A3024"/>
    <w:rsid w:val="005B200B"/>
    <w:rsid w:val="005B2DB4"/>
    <w:rsid w:val="005C141A"/>
    <w:rsid w:val="005C2AA7"/>
    <w:rsid w:val="005E20FB"/>
    <w:rsid w:val="005E3082"/>
    <w:rsid w:val="005F108C"/>
    <w:rsid w:val="005F1C77"/>
    <w:rsid w:val="005F21C1"/>
    <w:rsid w:val="005F6332"/>
    <w:rsid w:val="005F65FB"/>
    <w:rsid w:val="006020C9"/>
    <w:rsid w:val="006066F3"/>
    <w:rsid w:val="00613CBF"/>
    <w:rsid w:val="006146B0"/>
    <w:rsid w:val="00624234"/>
    <w:rsid w:val="006271EE"/>
    <w:rsid w:val="006274E1"/>
    <w:rsid w:val="00637B14"/>
    <w:rsid w:val="006417A7"/>
    <w:rsid w:val="00644280"/>
    <w:rsid w:val="006526D3"/>
    <w:rsid w:val="006533E1"/>
    <w:rsid w:val="006542B6"/>
    <w:rsid w:val="006556A9"/>
    <w:rsid w:val="00657E59"/>
    <w:rsid w:val="00657F7C"/>
    <w:rsid w:val="00660413"/>
    <w:rsid w:val="0066343C"/>
    <w:rsid w:val="00671830"/>
    <w:rsid w:val="006759F7"/>
    <w:rsid w:val="006828E6"/>
    <w:rsid w:val="00695511"/>
    <w:rsid w:val="006A0A45"/>
    <w:rsid w:val="006A3E42"/>
    <w:rsid w:val="006A4583"/>
    <w:rsid w:val="006A7636"/>
    <w:rsid w:val="006B0DB1"/>
    <w:rsid w:val="006B27E7"/>
    <w:rsid w:val="006B3096"/>
    <w:rsid w:val="006B3B01"/>
    <w:rsid w:val="006C654A"/>
    <w:rsid w:val="006D0F80"/>
    <w:rsid w:val="006D3935"/>
    <w:rsid w:val="006D5BA2"/>
    <w:rsid w:val="006E09C6"/>
    <w:rsid w:val="006E3FE0"/>
    <w:rsid w:val="006E53FE"/>
    <w:rsid w:val="006E60FF"/>
    <w:rsid w:val="006F5700"/>
    <w:rsid w:val="007005CD"/>
    <w:rsid w:val="007010D7"/>
    <w:rsid w:val="00707C59"/>
    <w:rsid w:val="007167DE"/>
    <w:rsid w:val="007175CC"/>
    <w:rsid w:val="00721DE6"/>
    <w:rsid w:val="00732F65"/>
    <w:rsid w:val="00742002"/>
    <w:rsid w:val="00743743"/>
    <w:rsid w:val="00752677"/>
    <w:rsid w:val="007533F8"/>
    <w:rsid w:val="007602AE"/>
    <w:rsid w:val="007652E1"/>
    <w:rsid w:val="0076617A"/>
    <w:rsid w:val="0076781C"/>
    <w:rsid w:val="007708C2"/>
    <w:rsid w:val="00774729"/>
    <w:rsid w:val="00774DC5"/>
    <w:rsid w:val="007754BA"/>
    <w:rsid w:val="00780AA5"/>
    <w:rsid w:val="007827D8"/>
    <w:rsid w:val="00784623"/>
    <w:rsid w:val="00787431"/>
    <w:rsid w:val="00790718"/>
    <w:rsid w:val="007A5364"/>
    <w:rsid w:val="007A5A6D"/>
    <w:rsid w:val="007A7441"/>
    <w:rsid w:val="007B42E1"/>
    <w:rsid w:val="007B524A"/>
    <w:rsid w:val="007B55EF"/>
    <w:rsid w:val="007C019C"/>
    <w:rsid w:val="007C664C"/>
    <w:rsid w:val="007E3B5C"/>
    <w:rsid w:val="007E6022"/>
    <w:rsid w:val="007F064D"/>
    <w:rsid w:val="007F06A2"/>
    <w:rsid w:val="007F167C"/>
    <w:rsid w:val="007F3406"/>
    <w:rsid w:val="007F3901"/>
    <w:rsid w:val="008017E1"/>
    <w:rsid w:val="008040C5"/>
    <w:rsid w:val="00804266"/>
    <w:rsid w:val="00804E94"/>
    <w:rsid w:val="008071B1"/>
    <w:rsid w:val="0081685F"/>
    <w:rsid w:val="0082409A"/>
    <w:rsid w:val="00827B88"/>
    <w:rsid w:val="00836259"/>
    <w:rsid w:val="0083700D"/>
    <w:rsid w:val="00837A30"/>
    <w:rsid w:val="008408D6"/>
    <w:rsid w:val="00854263"/>
    <w:rsid w:val="008547A2"/>
    <w:rsid w:val="00855DF8"/>
    <w:rsid w:val="00862BDB"/>
    <w:rsid w:val="008717C9"/>
    <w:rsid w:val="008723E2"/>
    <w:rsid w:val="00874D7D"/>
    <w:rsid w:val="00876BED"/>
    <w:rsid w:val="00882BCD"/>
    <w:rsid w:val="008A5BCE"/>
    <w:rsid w:val="008A644D"/>
    <w:rsid w:val="008A648B"/>
    <w:rsid w:val="008A700B"/>
    <w:rsid w:val="008B0F2F"/>
    <w:rsid w:val="008C2234"/>
    <w:rsid w:val="008C3906"/>
    <w:rsid w:val="008D67B0"/>
    <w:rsid w:val="008E17B6"/>
    <w:rsid w:val="00902D5C"/>
    <w:rsid w:val="00903A8A"/>
    <w:rsid w:val="009056F3"/>
    <w:rsid w:val="0090570C"/>
    <w:rsid w:val="00906411"/>
    <w:rsid w:val="009100A4"/>
    <w:rsid w:val="00910547"/>
    <w:rsid w:val="00940372"/>
    <w:rsid w:val="00950B6C"/>
    <w:rsid w:val="009510F9"/>
    <w:rsid w:val="00955941"/>
    <w:rsid w:val="00956DEA"/>
    <w:rsid w:val="00967CC1"/>
    <w:rsid w:val="00971903"/>
    <w:rsid w:val="00971C92"/>
    <w:rsid w:val="0098107F"/>
    <w:rsid w:val="00981273"/>
    <w:rsid w:val="00981972"/>
    <w:rsid w:val="009835AE"/>
    <w:rsid w:val="00985553"/>
    <w:rsid w:val="00986899"/>
    <w:rsid w:val="00994F8F"/>
    <w:rsid w:val="009B1D8B"/>
    <w:rsid w:val="009B265F"/>
    <w:rsid w:val="009B6594"/>
    <w:rsid w:val="009C309D"/>
    <w:rsid w:val="009D437C"/>
    <w:rsid w:val="009D466F"/>
    <w:rsid w:val="00A029B6"/>
    <w:rsid w:val="00A04C36"/>
    <w:rsid w:val="00A0540E"/>
    <w:rsid w:val="00A102D5"/>
    <w:rsid w:val="00A11D64"/>
    <w:rsid w:val="00A13BC0"/>
    <w:rsid w:val="00A153AF"/>
    <w:rsid w:val="00A21541"/>
    <w:rsid w:val="00A24C49"/>
    <w:rsid w:val="00A25B93"/>
    <w:rsid w:val="00A30756"/>
    <w:rsid w:val="00A31A61"/>
    <w:rsid w:val="00A324A6"/>
    <w:rsid w:val="00A43565"/>
    <w:rsid w:val="00A437BD"/>
    <w:rsid w:val="00A43CD3"/>
    <w:rsid w:val="00A44C59"/>
    <w:rsid w:val="00A51800"/>
    <w:rsid w:val="00A57351"/>
    <w:rsid w:val="00A60AF3"/>
    <w:rsid w:val="00A66AA2"/>
    <w:rsid w:val="00A74A94"/>
    <w:rsid w:val="00A81D61"/>
    <w:rsid w:val="00A92130"/>
    <w:rsid w:val="00A93192"/>
    <w:rsid w:val="00AA1452"/>
    <w:rsid w:val="00AA238E"/>
    <w:rsid w:val="00AA3936"/>
    <w:rsid w:val="00AA453C"/>
    <w:rsid w:val="00AB146C"/>
    <w:rsid w:val="00AB3A1E"/>
    <w:rsid w:val="00AC15DE"/>
    <w:rsid w:val="00AC45DA"/>
    <w:rsid w:val="00AC5FB0"/>
    <w:rsid w:val="00AC7ACB"/>
    <w:rsid w:val="00AC7C68"/>
    <w:rsid w:val="00AD3E29"/>
    <w:rsid w:val="00AE095D"/>
    <w:rsid w:val="00AE100F"/>
    <w:rsid w:val="00AE6E4D"/>
    <w:rsid w:val="00AF2BC0"/>
    <w:rsid w:val="00AF4678"/>
    <w:rsid w:val="00B14329"/>
    <w:rsid w:val="00B17F67"/>
    <w:rsid w:val="00B2074E"/>
    <w:rsid w:val="00B2304F"/>
    <w:rsid w:val="00B27C0C"/>
    <w:rsid w:val="00B31BF3"/>
    <w:rsid w:val="00B37547"/>
    <w:rsid w:val="00B44632"/>
    <w:rsid w:val="00B56D54"/>
    <w:rsid w:val="00B617B4"/>
    <w:rsid w:val="00B63BF0"/>
    <w:rsid w:val="00B65A11"/>
    <w:rsid w:val="00B65F15"/>
    <w:rsid w:val="00B65F81"/>
    <w:rsid w:val="00B71169"/>
    <w:rsid w:val="00B76CEF"/>
    <w:rsid w:val="00B83A8A"/>
    <w:rsid w:val="00B932F1"/>
    <w:rsid w:val="00B94651"/>
    <w:rsid w:val="00BA03A3"/>
    <w:rsid w:val="00BA1CF9"/>
    <w:rsid w:val="00BA29E5"/>
    <w:rsid w:val="00BA2A3C"/>
    <w:rsid w:val="00BA515E"/>
    <w:rsid w:val="00BB0EEE"/>
    <w:rsid w:val="00BB122F"/>
    <w:rsid w:val="00BB2D36"/>
    <w:rsid w:val="00BC001C"/>
    <w:rsid w:val="00BC037E"/>
    <w:rsid w:val="00BC1C36"/>
    <w:rsid w:val="00BD68D5"/>
    <w:rsid w:val="00BD6E46"/>
    <w:rsid w:val="00BE0039"/>
    <w:rsid w:val="00BE5C9C"/>
    <w:rsid w:val="00C05430"/>
    <w:rsid w:val="00C166F6"/>
    <w:rsid w:val="00C20591"/>
    <w:rsid w:val="00C25065"/>
    <w:rsid w:val="00C40695"/>
    <w:rsid w:val="00C428BD"/>
    <w:rsid w:val="00C506BB"/>
    <w:rsid w:val="00C60CE5"/>
    <w:rsid w:val="00C65444"/>
    <w:rsid w:val="00C749F0"/>
    <w:rsid w:val="00C9590C"/>
    <w:rsid w:val="00CA1702"/>
    <w:rsid w:val="00CB161E"/>
    <w:rsid w:val="00CB207F"/>
    <w:rsid w:val="00CB238E"/>
    <w:rsid w:val="00CB6109"/>
    <w:rsid w:val="00CC0474"/>
    <w:rsid w:val="00CC3139"/>
    <w:rsid w:val="00CC4CC9"/>
    <w:rsid w:val="00CD12EF"/>
    <w:rsid w:val="00CD248A"/>
    <w:rsid w:val="00CD56AB"/>
    <w:rsid w:val="00CD679B"/>
    <w:rsid w:val="00CD71AA"/>
    <w:rsid w:val="00CD7FAD"/>
    <w:rsid w:val="00CE0AC8"/>
    <w:rsid w:val="00CE60A1"/>
    <w:rsid w:val="00CF264E"/>
    <w:rsid w:val="00D0032A"/>
    <w:rsid w:val="00D05735"/>
    <w:rsid w:val="00D109F8"/>
    <w:rsid w:val="00D10A25"/>
    <w:rsid w:val="00D20413"/>
    <w:rsid w:val="00D21C55"/>
    <w:rsid w:val="00D23200"/>
    <w:rsid w:val="00D25CE7"/>
    <w:rsid w:val="00D26881"/>
    <w:rsid w:val="00D270C9"/>
    <w:rsid w:val="00D30898"/>
    <w:rsid w:val="00D324DF"/>
    <w:rsid w:val="00D4308E"/>
    <w:rsid w:val="00D50805"/>
    <w:rsid w:val="00D55B66"/>
    <w:rsid w:val="00D619C3"/>
    <w:rsid w:val="00D666B6"/>
    <w:rsid w:val="00D666E7"/>
    <w:rsid w:val="00D71206"/>
    <w:rsid w:val="00D71CE9"/>
    <w:rsid w:val="00D73259"/>
    <w:rsid w:val="00D759AD"/>
    <w:rsid w:val="00D81A85"/>
    <w:rsid w:val="00DB71A3"/>
    <w:rsid w:val="00DC0707"/>
    <w:rsid w:val="00DC12F6"/>
    <w:rsid w:val="00DC45F1"/>
    <w:rsid w:val="00DC7083"/>
    <w:rsid w:val="00DD2D07"/>
    <w:rsid w:val="00DD4368"/>
    <w:rsid w:val="00DD590B"/>
    <w:rsid w:val="00DE1B0D"/>
    <w:rsid w:val="00DE1B53"/>
    <w:rsid w:val="00DE71E9"/>
    <w:rsid w:val="00DF2B52"/>
    <w:rsid w:val="00DF48E6"/>
    <w:rsid w:val="00DF5919"/>
    <w:rsid w:val="00DF5E37"/>
    <w:rsid w:val="00E0055D"/>
    <w:rsid w:val="00E01D34"/>
    <w:rsid w:val="00E07627"/>
    <w:rsid w:val="00E14245"/>
    <w:rsid w:val="00E14262"/>
    <w:rsid w:val="00E14325"/>
    <w:rsid w:val="00E36DDF"/>
    <w:rsid w:val="00E37B26"/>
    <w:rsid w:val="00E4023F"/>
    <w:rsid w:val="00E425EF"/>
    <w:rsid w:val="00E474CC"/>
    <w:rsid w:val="00E5486D"/>
    <w:rsid w:val="00E56684"/>
    <w:rsid w:val="00E64D9C"/>
    <w:rsid w:val="00E64E72"/>
    <w:rsid w:val="00E710AF"/>
    <w:rsid w:val="00E864B1"/>
    <w:rsid w:val="00E969FB"/>
    <w:rsid w:val="00EA0285"/>
    <w:rsid w:val="00EA04B6"/>
    <w:rsid w:val="00EA3940"/>
    <w:rsid w:val="00EB1727"/>
    <w:rsid w:val="00EB5821"/>
    <w:rsid w:val="00EC6816"/>
    <w:rsid w:val="00EC6CB8"/>
    <w:rsid w:val="00EE0C6C"/>
    <w:rsid w:val="00EE17A6"/>
    <w:rsid w:val="00EF6066"/>
    <w:rsid w:val="00F06421"/>
    <w:rsid w:val="00F1047F"/>
    <w:rsid w:val="00F319AE"/>
    <w:rsid w:val="00F513BB"/>
    <w:rsid w:val="00F54AF1"/>
    <w:rsid w:val="00F553EE"/>
    <w:rsid w:val="00F615F9"/>
    <w:rsid w:val="00F72B5A"/>
    <w:rsid w:val="00F72D5F"/>
    <w:rsid w:val="00F73385"/>
    <w:rsid w:val="00F7613C"/>
    <w:rsid w:val="00F77180"/>
    <w:rsid w:val="00F822AF"/>
    <w:rsid w:val="00F83790"/>
    <w:rsid w:val="00F92C1C"/>
    <w:rsid w:val="00F93F51"/>
    <w:rsid w:val="00FA42B0"/>
    <w:rsid w:val="00FA4D74"/>
    <w:rsid w:val="00FA5C69"/>
    <w:rsid w:val="00FB4BD7"/>
    <w:rsid w:val="00FC103D"/>
    <w:rsid w:val="00FC372F"/>
    <w:rsid w:val="00FC6CBF"/>
    <w:rsid w:val="00FC6CE3"/>
    <w:rsid w:val="00FC7049"/>
    <w:rsid w:val="00FC7FE5"/>
    <w:rsid w:val="00FE141B"/>
    <w:rsid w:val="00FE7556"/>
    <w:rsid w:val="00FF211D"/>
    <w:rsid w:val="00FF3DF0"/>
    <w:rsid w:val="00FF4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E130E-D374-4570-B805-ED4DF8C2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C9"/>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rsid w:val="00413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29"/>
  </w:style>
  <w:style w:type="paragraph" w:styleId="Footer">
    <w:name w:val="footer"/>
    <w:basedOn w:val="Normal"/>
    <w:link w:val="FooterChar"/>
    <w:uiPriority w:val="99"/>
    <w:unhideWhenUsed/>
    <w:rsid w:val="00413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29"/>
  </w:style>
  <w:style w:type="paragraph" w:styleId="TOC1">
    <w:name w:val="toc 1"/>
    <w:basedOn w:val="Normal"/>
    <w:next w:val="Normal"/>
    <w:autoRedefine/>
    <w:uiPriority w:val="39"/>
    <w:unhideWhenUsed/>
    <w:rsid w:val="00413B29"/>
    <w:pPr>
      <w:spacing w:after="100"/>
    </w:pPr>
  </w:style>
  <w:style w:type="character" w:styleId="Hyperlink">
    <w:name w:val="Hyperlink"/>
    <w:basedOn w:val="DefaultParagraphFont"/>
    <w:uiPriority w:val="99"/>
    <w:unhideWhenUsed/>
    <w:rsid w:val="00413B29"/>
    <w:rPr>
      <w:color w:val="6EAC1C" w:themeColor="hyperlink"/>
      <w:u w:val="single"/>
    </w:rPr>
  </w:style>
  <w:style w:type="table" w:styleId="TableGrid">
    <w:name w:val="Table Grid"/>
    <w:basedOn w:val="TableNormal"/>
    <w:uiPriority w:val="39"/>
    <w:rsid w:val="00F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uiPriority w:val="99"/>
    <w:rsid w:val="00F92C1C"/>
    <w:pPr>
      <w:autoSpaceDE w:val="0"/>
      <w:autoSpaceDN w:val="0"/>
      <w:adjustRightInd w:val="0"/>
      <w:spacing w:after="0" w:line="240" w:lineRule="auto"/>
    </w:pPr>
    <w:rPr>
      <w:rFonts w:ascii="Franklin Gothic Book" w:hAnsi="Franklin Gothic Book"/>
      <w:sz w:val="24"/>
      <w:szCs w:val="24"/>
      <w:lang w:val="en-GB"/>
    </w:rPr>
  </w:style>
  <w:style w:type="paragraph" w:styleId="TOC2">
    <w:name w:val="toc 2"/>
    <w:basedOn w:val="Normal"/>
    <w:next w:val="Normal"/>
    <w:autoRedefine/>
    <w:uiPriority w:val="39"/>
    <w:unhideWhenUsed/>
    <w:rsid w:val="00B2304F"/>
    <w:pPr>
      <w:spacing w:after="100"/>
      <w:ind w:left="220"/>
    </w:pPr>
  </w:style>
  <w:style w:type="paragraph" w:styleId="BalloonText">
    <w:name w:val="Balloon Text"/>
    <w:basedOn w:val="Normal"/>
    <w:link w:val="BalloonTextChar"/>
    <w:uiPriority w:val="99"/>
    <w:semiHidden/>
    <w:unhideWhenUsed/>
    <w:rsid w:val="0098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48407">
      <w:bodyDiv w:val="1"/>
      <w:marLeft w:val="0"/>
      <w:marRight w:val="0"/>
      <w:marTop w:val="0"/>
      <w:marBottom w:val="0"/>
      <w:divBdr>
        <w:top w:val="none" w:sz="0" w:space="0" w:color="auto"/>
        <w:left w:val="none" w:sz="0" w:space="0" w:color="auto"/>
        <w:bottom w:val="none" w:sz="0" w:space="0" w:color="auto"/>
        <w:right w:val="none" w:sz="0" w:space="0" w:color="auto"/>
      </w:divBdr>
      <w:divsChild>
        <w:div w:id="1037512212">
          <w:marLeft w:val="0"/>
          <w:marRight w:val="0"/>
          <w:marTop w:val="0"/>
          <w:marBottom w:val="0"/>
          <w:divBdr>
            <w:top w:val="none" w:sz="0" w:space="0" w:color="auto"/>
            <w:left w:val="none" w:sz="0" w:space="0" w:color="auto"/>
            <w:bottom w:val="none" w:sz="0" w:space="0" w:color="auto"/>
            <w:right w:val="none" w:sz="0" w:space="0" w:color="auto"/>
          </w:divBdr>
        </w:div>
        <w:div w:id="1903174713">
          <w:marLeft w:val="240"/>
          <w:marRight w:val="0"/>
          <w:marTop w:val="0"/>
          <w:marBottom w:val="0"/>
          <w:divBdr>
            <w:top w:val="none" w:sz="0" w:space="0" w:color="auto"/>
            <w:left w:val="none" w:sz="0" w:space="0" w:color="auto"/>
            <w:bottom w:val="none" w:sz="0" w:space="0" w:color="auto"/>
            <w:right w:val="none" w:sz="0" w:space="0" w:color="auto"/>
          </w:divBdr>
          <w:divsChild>
            <w:div w:id="1552037335">
              <w:marLeft w:val="0"/>
              <w:marRight w:val="0"/>
              <w:marTop w:val="0"/>
              <w:marBottom w:val="0"/>
              <w:divBdr>
                <w:top w:val="none" w:sz="0" w:space="0" w:color="auto"/>
                <w:left w:val="none" w:sz="0" w:space="0" w:color="auto"/>
                <w:bottom w:val="none" w:sz="0" w:space="0" w:color="auto"/>
                <w:right w:val="none" w:sz="0" w:space="0" w:color="auto"/>
              </w:divBdr>
            </w:div>
            <w:div w:id="1446148216">
              <w:marLeft w:val="0"/>
              <w:marRight w:val="0"/>
              <w:marTop w:val="0"/>
              <w:marBottom w:val="0"/>
              <w:divBdr>
                <w:top w:val="none" w:sz="0" w:space="0" w:color="auto"/>
                <w:left w:val="none" w:sz="0" w:space="0" w:color="auto"/>
                <w:bottom w:val="none" w:sz="0" w:space="0" w:color="auto"/>
                <w:right w:val="none" w:sz="0" w:space="0" w:color="auto"/>
              </w:divBdr>
              <w:divsChild>
                <w:div w:id="8407978">
                  <w:marLeft w:val="0"/>
                  <w:marRight w:val="0"/>
                  <w:marTop w:val="0"/>
                  <w:marBottom w:val="0"/>
                  <w:divBdr>
                    <w:top w:val="none" w:sz="0" w:space="0" w:color="auto"/>
                    <w:left w:val="none" w:sz="0" w:space="0" w:color="auto"/>
                    <w:bottom w:val="none" w:sz="0" w:space="0" w:color="auto"/>
                    <w:right w:val="none" w:sz="0" w:space="0" w:color="auto"/>
                  </w:divBdr>
                  <w:divsChild>
                    <w:div w:id="72165844">
                      <w:marLeft w:val="0"/>
                      <w:marRight w:val="0"/>
                      <w:marTop w:val="0"/>
                      <w:marBottom w:val="0"/>
                      <w:divBdr>
                        <w:top w:val="none" w:sz="0" w:space="0" w:color="auto"/>
                        <w:left w:val="none" w:sz="0" w:space="0" w:color="auto"/>
                        <w:bottom w:val="none" w:sz="0" w:space="0" w:color="auto"/>
                        <w:right w:val="none" w:sz="0" w:space="0" w:color="auto"/>
                      </w:divBdr>
                    </w:div>
                    <w:div w:id="722363955">
                      <w:marLeft w:val="240"/>
                      <w:marRight w:val="0"/>
                      <w:marTop w:val="0"/>
                      <w:marBottom w:val="0"/>
                      <w:divBdr>
                        <w:top w:val="none" w:sz="0" w:space="0" w:color="auto"/>
                        <w:left w:val="none" w:sz="0" w:space="0" w:color="auto"/>
                        <w:bottom w:val="none" w:sz="0" w:space="0" w:color="auto"/>
                        <w:right w:val="none" w:sz="0" w:space="0" w:color="auto"/>
                      </w:divBdr>
                      <w:divsChild>
                        <w:div w:id="1877427316">
                          <w:marLeft w:val="0"/>
                          <w:marRight w:val="0"/>
                          <w:marTop w:val="0"/>
                          <w:marBottom w:val="0"/>
                          <w:divBdr>
                            <w:top w:val="none" w:sz="0" w:space="0" w:color="auto"/>
                            <w:left w:val="none" w:sz="0" w:space="0" w:color="auto"/>
                            <w:bottom w:val="none" w:sz="0" w:space="0" w:color="auto"/>
                            <w:right w:val="none" w:sz="0" w:space="0" w:color="auto"/>
                          </w:divBdr>
                          <w:divsChild>
                            <w:div w:id="1231430711">
                              <w:marLeft w:val="0"/>
                              <w:marRight w:val="0"/>
                              <w:marTop w:val="0"/>
                              <w:marBottom w:val="0"/>
                              <w:divBdr>
                                <w:top w:val="none" w:sz="0" w:space="0" w:color="auto"/>
                                <w:left w:val="none" w:sz="0" w:space="0" w:color="auto"/>
                                <w:bottom w:val="none" w:sz="0" w:space="0" w:color="auto"/>
                                <w:right w:val="none" w:sz="0" w:space="0" w:color="auto"/>
                              </w:divBdr>
                              <w:divsChild>
                                <w:div w:id="867066337">
                                  <w:marLeft w:val="0"/>
                                  <w:marRight w:val="0"/>
                                  <w:marTop w:val="0"/>
                                  <w:marBottom w:val="0"/>
                                  <w:divBdr>
                                    <w:top w:val="none" w:sz="0" w:space="0" w:color="auto"/>
                                    <w:left w:val="none" w:sz="0" w:space="0" w:color="auto"/>
                                    <w:bottom w:val="none" w:sz="0" w:space="0" w:color="auto"/>
                                    <w:right w:val="none" w:sz="0" w:space="0" w:color="auto"/>
                                  </w:divBdr>
                                </w:div>
                                <w:div w:id="1319916534">
                                  <w:marLeft w:val="240"/>
                                  <w:marRight w:val="0"/>
                                  <w:marTop w:val="0"/>
                                  <w:marBottom w:val="0"/>
                                  <w:divBdr>
                                    <w:top w:val="none" w:sz="0" w:space="0" w:color="auto"/>
                                    <w:left w:val="none" w:sz="0" w:space="0" w:color="auto"/>
                                    <w:bottom w:val="none" w:sz="0" w:space="0" w:color="auto"/>
                                    <w:right w:val="none" w:sz="0" w:space="0" w:color="auto"/>
                                  </w:divBdr>
                                  <w:divsChild>
                                    <w:div w:id="1995571375">
                                      <w:marLeft w:val="0"/>
                                      <w:marRight w:val="0"/>
                                      <w:marTop w:val="0"/>
                                      <w:marBottom w:val="0"/>
                                      <w:divBdr>
                                        <w:top w:val="none" w:sz="0" w:space="0" w:color="auto"/>
                                        <w:left w:val="none" w:sz="0" w:space="0" w:color="auto"/>
                                        <w:bottom w:val="none" w:sz="0" w:space="0" w:color="auto"/>
                                        <w:right w:val="none" w:sz="0" w:space="0" w:color="auto"/>
                                      </w:divBdr>
                                      <w:divsChild>
                                        <w:div w:id="2021393141">
                                          <w:marLeft w:val="0"/>
                                          <w:marRight w:val="0"/>
                                          <w:marTop w:val="0"/>
                                          <w:marBottom w:val="0"/>
                                          <w:divBdr>
                                            <w:top w:val="none" w:sz="0" w:space="0" w:color="auto"/>
                                            <w:left w:val="none" w:sz="0" w:space="0" w:color="auto"/>
                                            <w:bottom w:val="none" w:sz="0" w:space="0" w:color="auto"/>
                                            <w:right w:val="none" w:sz="0" w:space="0" w:color="auto"/>
                                          </w:divBdr>
                                          <w:divsChild>
                                            <w:div w:id="673921284">
                                              <w:marLeft w:val="0"/>
                                              <w:marRight w:val="0"/>
                                              <w:marTop w:val="0"/>
                                              <w:marBottom w:val="0"/>
                                              <w:divBdr>
                                                <w:top w:val="none" w:sz="0" w:space="0" w:color="auto"/>
                                                <w:left w:val="none" w:sz="0" w:space="0" w:color="auto"/>
                                                <w:bottom w:val="none" w:sz="0" w:space="0" w:color="auto"/>
                                                <w:right w:val="none" w:sz="0" w:space="0" w:color="auto"/>
                                              </w:divBdr>
                                            </w:div>
                                            <w:div w:id="1052341151">
                                              <w:marLeft w:val="240"/>
                                              <w:marRight w:val="0"/>
                                              <w:marTop w:val="0"/>
                                              <w:marBottom w:val="0"/>
                                              <w:divBdr>
                                                <w:top w:val="none" w:sz="0" w:space="0" w:color="auto"/>
                                                <w:left w:val="none" w:sz="0" w:space="0" w:color="auto"/>
                                                <w:bottom w:val="none" w:sz="0" w:space="0" w:color="auto"/>
                                                <w:right w:val="none" w:sz="0" w:space="0" w:color="auto"/>
                                              </w:divBdr>
                                              <w:divsChild>
                                                <w:div w:id="2037658813">
                                                  <w:marLeft w:val="0"/>
                                                  <w:marRight w:val="0"/>
                                                  <w:marTop w:val="0"/>
                                                  <w:marBottom w:val="0"/>
                                                  <w:divBdr>
                                                    <w:top w:val="none" w:sz="0" w:space="0" w:color="auto"/>
                                                    <w:left w:val="none" w:sz="0" w:space="0" w:color="auto"/>
                                                    <w:bottom w:val="none" w:sz="0" w:space="0" w:color="auto"/>
                                                    <w:right w:val="none" w:sz="0" w:space="0" w:color="auto"/>
                                                  </w:divBdr>
                                                </w:div>
                                              </w:divsChild>
                                            </w:div>
                                            <w:div w:id="108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364">
              <w:marLeft w:val="0"/>
              <w:marRight w:val="0"/>
              <w:marTop w:val="0"/>
              <w:marBottom w:val="0"/>
              <w:divBdr>
                <w:top w:val="none" w:sz="0" w:space="0" w:color="auto"/>
                <w:left w:val="none" w:sz="0" w:space="0" w:color="auto"/>
                <w:bottom w:val="none" w:sz="0" w:space="0" w:color="auto"/>
                <w:right w:val="none" w:sz="0" w:space="0" w:color="auto"/>
              </w:divBdr>
            </w:div>
            <w:div w:id="1356150345">
              <w:marLeft w:val="0"/>
              <w:marRight w:val="0"/>
              <w:marTop w:val="0"/>
              <w:marBottom w:val="0"/>
              <w:divBdr>
                <w:top w:val="none" w:sz="0" w:space="0" w:color="auto"/>
                <w:left w:val="none" w:sz="0" w:space="0" w:color="auto"/>
                <w:bottom w:val="none" w:sz="0" w:space="0" w:color="auto"/>
                <w:right w:val="none" w:sz="0" w:space="0" w:color="auto"/>
              </w:divBdr>
              <w:divsChild>
                <w:div w:id="1084571141">
                  <w:marLeft w:val="0"/>
                  <w:marRight w:val="0"/>
                  <w:marTop w:val="0"/>
                  <w:marBottom w:val="0"/>
                  <w:divBdr>
                    <w:top w:val="none" w:sz="0" w:space="0" w:color="auto"/>
                    <w:left w:val="none" w:sz="0" w:space="0" w:color="auto"/>
                    <w:bottom w:val="none" w:sz="0" w:space="0" w:color="auto"/>
                    <w:right w:val="none" w:sz="0" w:space="0" w:color="auto"/>
                  </w:divBdr>
                  <w:divsChild>
                    <w:div w:id="205025849">
                      <w:marLeft w:val="0"/>
                      <w:marRight w:val="0"/>
                      <w:marTop w:val="0"/>
                      <w:marBottom w:val="0"/>
                      <w:divBdr>
                        <w:top w:val="none" w:sz="0" w:space="0" w:color="auto"/>
                        <w:left w:val="none" w:sz="0" w:space="0" w:color="auto"/>
                        <w:bottom w:val="none" w:sz="0" w:space="0" w:color="auto"/>
                        <w:right w:val="none" w:sz="0" w:space="0" w:color="auto"/>
                      </w:divBdr>
                    </w:div>
                    <w:div w:id="271329409">
                      <w:marLeft w:val="240"/>
                      <w:marRight w:val="0"/>
                      <w:marTop w:val="0"/>
                      <w:marBottom w:val="0"/>
                      <w:divBdr>
                        <w:top w:val="none" w:sz="0" w:space="0" w:color="auto"/>
                        <w:left w:val="none" w:sz="0" w:space="0" w:color="auto"/>
                        <w:bottom w:val="none" w:sz="0" w:space="0" w:color="auto"/>
                        <w:right w:val="none" w:sz="0" w:space="0" w:color="auto"/>
                      </w:divBdr>
                      <w:divsChild>
                        <w:div w:id="1277905562">
                          <w:marLeft w:val="0"/>
                          <w:marRight w:val="0"/>
                          <w:marTop w:val="0"/>
                          <w:marBottom w:val="0"/>
                          <w:divBdr>
                            <w:top w:val="none" w:sz="0" w:space="0" w:color="auto"/>
                            <w:left w:val="none" w:sz="0" w:space="0" w:color="auto"/>
                            <w:bottom w:val="none" w:sz="0" w:space="0" w:color="auto"/>
                            <w:right w:val="none" w:sz="0" w:space="0" w:color="auto"/>
                          </w:divBdr>
                          <w:divsChild>
                            <w:div w:id="1167982847">
                              <w:marLeft w:val="0"/>
                              <w:marRight w:val="0"/>
                              <w:marTop w:val="0"/>
                              <w:marBottom w:val="0"/>
                              <w:divBdr>
                                <w:top w:val="none" w:sz="0" w:space="0" w:color="auto"/>
                                <w:left w:val="none" w:sz="0" w:space="0" w:color="auto"/>
                                <w:bottom w:val="none" w:sz="0" w:space="0" w:color="auto"/>
                                <w:right w:val="none" w:sz="0" w:space="0" w:color="auto"/>
                              </w:divBdr>
                              <w:divsChild>
                                <w:div w:id="658464954">
                                  <w:marLeft w:val="0"/>
                                  <w:marRight w:val="0"/>
                                  <w:marTop w:val="0"/>
                                  <w:marBottom w:val="0"/>
                                  <w:divBdr>
                                    <w:top w:val="none" w:sz="0" w:space="0" w:color="auto"/>
                                    <w:left w:val="none" w:sz="0" w:space="0" w:color="auto"/>
                                    <w:bottom w:val="none" w:sz="0" w:space="0" w:color="auto"/>
                                    <w:right w:val="none" w:sz="0" w:space="0" w:color="auto"/>
                                  </w:divBdr>
                                </w:div>
                                <w:div w:id="1196698069">
                                  <w:marLeft w:val="240"/>
                                  <w:marRight w:val="0"/>
                                  <w:marTop w:val="0"/>
                                  <w:marBottom w:val="0"/>
                                  <w:divBdr>
                                    <w:top w:val="none" w:sz="0" w:space="0" w:color="auto"/>
                                    <w:left w:val="none" w:sz="0" w:space="0" w:color="auto"/>
                                    <w:bottom w:val="none" w:sz="0" w:space="0" w:color="auto"/>
                                    <w:right w:val="none" w:sz="0" w:space="0" w:color="auto"/>
                                  </w:divBdr>
                                  <w:divsChild>
                                    <w:div w:id="1647665834">
                                      <w:marLeft w:val="0"/>
                                      <w:marRight w:val="0"/>
                                      <w:marTop w:val="0"/>
                                      <w:marBottom w:val="0"/>
                                      <w:divBdr>
                                        <w:top w:val="none" w:sz="0" w:space="0" w:color="auto"/>
                                        <w:left w:val="none" w:sz="0" w:space="0" w:color="auto"/>
                                        <w:bottom w:val="none" w:sz="0" w:space="0" w:color="auto"/>
                                        <w:right w:val="none" w:sz="0" w:space="0" w:color="auto"/>
                                      </w:divBdr>
                                    </w:div>
                                  </w:divsChild>
                                </w:div>
                                <w:div w:id="1724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7389">
                          <w:marLeft w:val="0"/>
                          <w:marRight w:val="0"/>
                          <w:marTop w:val="0"/>
                          <w:marBottom w:val="0"/>
                          <w:divBdr>
                            <w:top w:val="none" w:sz="0" w:space="0" w:color="auto"/>
                            <w:left w:val="none" w:sz="0" w:space="0" w:color="auto"/>
                            <w:bottom w:val="none" w:sz="0" w:space="0" w:color="auto"/>
                            <w:right w:val="none" w:sz="0" w:space="0" w:color="auto"/>
                          </w:divBdr>
                        </w:div>
                        <w:div w:id="1182669714">
                          <w:marLeft w:val="0"/>
                          <w:marRight w:val="0"/>
                          <w:marTop w:val="0"/>
                          <w:marBottom w:val="0"/>
                          <w:divBdr>
                            <w:top w:val="none" w:sz="0" w:space="0" w:color="auto"/>
                            <w:left w:val="none" w:sz="0" w:space="0" w:color="auto"/>
                            <w:bottom w:val="none" w:sz="0" w:space="0" w:color="auto"/>
                            <w:right w:val="none" w:sz="0" w:space="0" w:color="auto"/>
                          </w:divBdr>
                        </w:div>
                        <w:div w:id="964702645">
                          <w:marLeft w:val="0"/>
                          <w:marRight w:val="0"/>
                          <w:marTop w:val="0"/>
                          <w:marBottom w:val="0"/>
                          <w:divBdr>
                            <w:top w:val="none" w:sz="0" w:space="0" w:color="auto"/>
                            <w:left w:val="none" w:sz="0" w:space="0" w:color="auto"/>
                            <w:bottom w:val="none" w:sz="0" w:space="0" w:color="auto"/>
                            <w:right w:val="none" w:sz="0" w:space="0" w:color="auto"/>
                          </w:divBdr>
                        </w:div>
                      </w:divsChild>
                    </w:div>
                    <w:div w:id="1590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5282">
              <w:marLeft w:val="0"/>
              <w:marRight w:val="0"/>
              <w:marTop w:val="0"/>
              <w:marBottom w:val="0"/>
              <w:divBdr>
                <w:top w:val="none" w:sz="0" w:space="0" w:color="auto"/>
                <w:left w:val="none" w:sz="0" w:space="0" w:color="auto"/>
                <w:bottom w:val="none" w:sz="0" w:space="0" w:color="auto"/>
                <w:right w:val="none" w:sz="0" w:space="0" w:color="auto"/>
              </w:divBdr>
              <w:divsChild>
                <w:div w:id="2038385768">
                  <w:marLeft w:val="0"/>
                  <w:marRight w:val="0"/>
                  <w:marTop w:val="0"/>
                  <w:marBottom w:val="0"/>
                  <w:divBdr>
                    <w:top w:val="none" w:sz="0" w:space="0" w:color="auto"/>
                    <w:left w:val="none" w:sz="0" w:space="0" w:color="auto"/>
                    <w:bottom w:val="none" w:sz="0" w:space="0" w:color="auto"/>
                    <w:right w:val="none" w:sz="0" w:space="0" w:color="auto"/>
                  </w:divBdr>
                  <w:divsChild>
                    <w:div w:id="787747274">
                      <w:marLeft w:val="0"/>
                      <w:marRight w:val="0"/>
                      <w:marTop w:val="0"/>
                      <w:marBottom w:val="0"/>
                      <w:divBdr>
                        <w:top w:val="none" w:sz="0" w:space="0" w:color="auto"/>
                        <w:left w:val="none" w:sz="0" w:space="0" w:color="auto"/>
                        <w:bottom w:val="none" w:sz="0" w:space="0" w:color="auto"/>
                        <w:right w:val="none" w:sz="0" w:space="0" w:color="auto"/>
                      </w:divBdr>
                    </w:div>
                    <w:div w:id="1139306398">
                      <w:marLeft w:val="240"/>
                      <w:marRight w:val="0"/>
                      <w:marTop w:val="0"/>
                      <w:marBottom w:val="0"/>
                      <w:divBdr>
                        <w:top w:val="none" w:sz="0" w:space="0" w:color="auto"/>
                        <w:left w:val="none" w:sz="0" w:space="0" w:color="auto"/>
                        <w:bottom w:val="none" w:sz="0" w:space="0" w:color="auto"/>
                        <w:right w:val="none" w:sz="0" w:space="0" w:color="auto"/>
                      </w:divBdr>
                      <w:divsChild>
                        <w:div w:id="2068646068">
                          <w:marLeft w:val="0"/>
                          <w:marRight w:val="0"/>
                          <w:marTop w:val="0"/>
                          <w:marBottom w:val="0"/>
                          <w:divBdr>
                            <w:top w:val="none" w:sz="0" w:space="0" w:color="auto"/>
                            <w:left w:val="none" w:sz="0" w:space="0" w:color="auto"/>
                            <w:bottom w:val="none" w:sz="0" w:space="0" w:color="auto"/>
                            <w:right w:val="none" w:sz="0" w:space="0" w:color="auto"/>
                          </w:divBdr>
                        </w:div>
                        <w:div w:id="1806507842">
                          <w:marLeft w:val="0"/>
                          <w:marRight w:val="0"/>
                          <w:marTop w:val="0"/>
                          <w:marBottom w:val="0"/>
                          <w:divBdr>
                            <w:top w:val="none" w:sz="0" w:space="0" w:color="auto"/>
                            <w:left w:val="none" w:sz="0" w:space="0" w:color="auto"/>
                            <w:bottom w:val="none" w:sz="0" w:space="0" w:color="auto"/>
                            <w:right w:val="none" w:sz="0" w:space="0" w:color="auto"/>
                          </w:divBdr>
                        </w:div>
                      </w:divsChild>
                    </w:div>
                    <w:div w:id="6740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5688">
              <w:marLeft w:val="0"/>
              <w:marRight w:val="0"/>
              <w:marTop w:val="0"/>
              <w:marBottom w:val="0"/>
              <w:divBdr>
                <w:top w:val="none" w:sz="0" w:space="0" w:color="auto"/>
                <w:left w:val="none" w:sz="0" w:space="0" w:color="auto"/>
                <w:bottom w:val="none" w:sz="0" w:space="0" w:color="auto"/>
                <w:right w:val="none" w:sz="0" w:space="0" w:color="auto"/>
              </w:divBdr>
              <w:divsChild>
                <w:div w:id="708263388">
                  <w:marLeft w:val="0"/>
                  <w:marRight w:val="0"/>
                  <w:marTop w:val="0"/>
                  <w:marBottom w:val="0"/>
                  <w:divBdr>
                    <w:top w:val="none" w:sz="0" w:space="0" w:color="auto"/>
                    <w:left w:val="none" w:sz="0" w:space="0" w:color="auto"/>
                    <w:bottom w:val="none" w:sz="0" w:space="0" w:color="auto"/>
                    <w:right w:val="none" w:sz="0" w:space="0" w:color="auto"/>
                  </w:divBdr>
                  <w:divsChild>
                    <w:div w:id="228345130">
                      <w:marLeft w:val="0"/>
                      <w:marRight w:val="0"/>
                      <w:marTop w:val="0"/>
                      <w:marBottom w:val="0"/>
                      <w:divBdr>
                        <w:top w:val="none" w:sz="0" w:space="0" w:color="auto"/>
                        <w:left w:val="none" w:sz="0" w:space="0" w:color="auto"/>
                        <w:bottom w:val="none" w:sz="0" w:space="0" w:color="auto"/>
                        <w:right w:val="none" w:sz="0" w:space="0" w:color="auto"/>
                      </w:divBdr>
                    </w:div>
                    <w:div w:id="170491657">
                      <w:marLeft w:val="240"/>
                      <w:marRight w:val="0"/>
                      <w:marTop w:val="0"/>
                      <w:marBottom w:val="0"/>
                      <w:divBdr>
                        <w:top w:val="none" w:sz="0" w:space="0" w:color="auto"/>
                        <w:left w:val="none" w:sz="0" w:space="0" w:color="auto"/>
                        <w:bottom w:val="none" w:sz="0" w:space="0" w:color="auto"/>
                        <w:right w:val="none" w:sz="0" w:space="0" w:color="auto"/>
                      </w:divBdr>
                      <w:divsChild>
                        <w:div w:id="1663006515">
                          <w:marLeft w:val="0"/>
                          <w:marRight w:val="0"/>
                          <w:marTop w:val="0"/>
                          <w:marBottom w:val="0"/>
                          <w:divBdr>
                            <w:top w:val="none" w:sz="0" w:space="0" w:color="auto"/>
                            <w:left w:val="none" w:sz="0" w:space="0" w:color="auto"/>
                            <w:bottom w:val="none" w:sz="0" w:space="0" w:color="auto"/>
                            <w:right w:val="none" w:sz="0" w:space="0" w:color="auto"/>
                          </w:divBdr>
                          <w:divsChild>
                            <w:div w:id="413019385">
                              <w:marLeft w:val="0"/>
                              <w:marRight w:val="0"/>
                              <w:marTop w:val="0"/>
                              <w:marBottom w:val="0"/>
                              <w:divBdr>
                                <w:top w:val="none" w:sz="0" w:space="0" w:color="auto"/>
                                <w:left w:val="none" w:sz="0" w:space="0" w:color="auto"/>
                                <w:bottom w:val="none" w:sz="0" w:space="0" w:color="auto"/>
                                <w:right w:val="none" w:sz="0" w:space="0" w:color="auto"/>
                              </w:divBdr>
                              <w:divsChild>
                                <w:div w:id="118227791">
                                  <w:marLeft w:val="0"/>
                                  <w:marRight w:val="0"/>
                                  <w:marTop w:val="0"/>
                                  <w:marBottom w:val="0"/>
                                  <w:divBdr>
                                    <w:top w:val="none" w:sz="0" w:space="0" w:color="auto"/>
                                    <w:left w:val="none" w:sz="0" w:space="0" w:color="auto"/>
                                    <w:bottom w:val="none" w:sz="0" w:space="0" w:color="auto"/>
                                    <w:right w:val="none" w:sz="0" w:space="0" w:color="auto"/>
                                  </w:divBdr>
                                </w:div>
                                <w:div w:id="254245176">
                                  <w:marLeft w:val="240"/>
                                  <w:marRight w:val="0"/>
                                  <w:marTop w:val="0"/>
                                  <w:marBottom w:val="0"/>
                                  <w:divBdr>
                                    <w:top w:val="none" w:sz="0" w:space="0" w:color="auto"/>
                                    <w:left w:val="none" w:sz="0" w:space="0" w:color="auto"/>
                                    <w:bottom w:val="none" w:sz="0" w:space="0" w:color="auto"/>
                                    <w:right w:val="none" w:sz="0" w:space="0" w:color="auto"/>
                                  </w:divBdr>
                                  <w:divsChild>
                                    <w:div w:id="2096319080">
                                      <w:marLeft w:val="0"/>
                                      <w:marRight w:val="0"/>
                                      <w:marTop w:val="0"/>
                                      <w:marBottom w:val="0"/>
                                      <w:divBdr>
                                        <w:top w:val="none" w:sz="0" w:space="0" w:color="auto"/>
                                        <w:left w:val="none" w:sz="0" w:space="0" w:color="auto"/>
                                        <w:bottom w:val="none" w:sz="0" w:space="0" w:color="auto"/>
                                        <w:right w:val="none" w:sz="0" w:space="0" w:color="auto"/>
                                      </w:divBdr>
                                    </w:div>
                                    <w:div w:id="252707429">
                                      <w:marLeft w:val="0"/>
                                      <w:marRight w:val="0"/>
                                      <w:marTop w:val="0"/>
                                      <w:marBottom w:val="0"/>
                                      <w:divBdr>
                                        <w:top w:val="none" w:sz="0" w:space="0" w:color="auto"/>
                                        <w:left w:val="none" w:sz="0" w:space="0" w:color="auto"/>
                                        <w:bottom w:val="none" w:sz="0" w:space="0" w:color="auto"/>
                                        <w:right w:val="none" w:sz="0" w:space="0" w:color="auto"/>
                                      </w:divBdr>
                                    </w:div>
                                    <w:div w:id="1715811022">
                                      <w:marLeft w:val="0"/>
                                      <w:marRight w:val="0"/>
                                      <w:marTop w:val="0"/>
                                      <w:marBottom w:val="0"/>
                                      <w:divBdr>
                                        <w:top w:val="none" w:sz="0" w:space="0" w:color="auto"/>
                                        <w:left w:val="none" w:sz="0" w:space="0" w:color="auto"/>
                                        <w:bottom w:val="none" w:sz="0" w:space="0" w:color="auto"/>
                                        <w:right w:val="none" w:sz="0" w:space="0" w:color="auto"/>
                                      </w:divBdr>
                                    </w:div>
                                  </w:divsChild>
                                </w:div>
                                <w:div w:id="1052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nectingforhealth.nhs.uk/systemsandservices/data/ods/datafiles/tr.csv/view"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thejag.nhs.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jets.nhs.uk"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_00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FACA7BC0-E499-42E7-B099-4210805A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594</TotalTime>
  <Pages>13</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Clark</dc:creator>
  <cp:lastModifiedBy>Peter Rogers</cp:lastModifiedBy>
  <cp:revision>63</cp:revision>
  <cp:lastPrinted>2013-10-25T14:02:00Z</cp:lastPrinted>
  <dcterms:created xsi:type="dcterms:W3CDTF">2013-10-29T16:52:00Z</dcterms:created>
  <dcterms:modified xsi:type="dcterms:W3CDTF">2018-02-27T13:58:00Z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